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1C" w:rsidRPr="0047161C" w:rsidRDefault="0047161C" w:rsidP="0047161C">
      <w:pPr>
        <w:spacing w:after="0"/>
        <w:ind w:left="360" w:right="72"/>
        <w:jc w:val="both"/>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jc w:val="center"/>
        <w:outlineLvl w:val="0"/>
        <w:rPr>
          <w:rFonts w:eastAsia="Times New Roman" w:cs="Arial"/>
          <w:b/>
          <w:sz w:val="28"/>
          <w:szCs w:val="28"/>
          <w:lang w:eastAsia="cs-CZ"/>
        </w:rPr>
      </w:pPr>
      <w:r w:rsidRPr="0047161C">
        <w:rPr>
          <w:rFonts w:eastAsia="Times New Roman" w:cs="Arial"/>
          <w:b/>
          <w:sz w:val="28"/>
          <w:szCs w:val="28"/>
          <w:lang w:eastAsia="cs-CZ"/>
        </w:rPr>
        <w:t>Zmluva</w:t>
      </w:r>
    </w:p>
    <w:p w:rsidR="0047161C" w:rsidRPr="0047161C" w:rsidRDefault="0047161C" w:rsidP="0047161C">
      <w:pPr>
        <w:spacing w:after="0"/>
        <w:jc w:val="center"/>
        <w:outlineLvl w:val="0"/>
        <w:rPr>
          <w:rFonts w:eastAsia="Times New Roman" w:cs="Arial"/>
          <w:b/>
          <w:sz w:val="28"/>
          <w:szCs w:val="28"/>
          <w:lang w:eastAsia="cs-CZ"/>
        </w:rPr>
      </w:pPr>
      <w:r w:rsidRPr="0047161C">
        <w:rPr>
          <w:rFonts w:eastAsia="Times New Roman" w:cs="Arial"/>
          <w:b/>
          <w:sz w:val="28"/>
          <w:szCs w:val="28"/>
          <w:lang w:eastAsia="cs-CZ"/>
        </w:rPr>
        <w:t>o poskytnutí dotácie v oblasti prevencie kriminality zo štátneho rozpočtu Slovenskej republiky na rok 2017</w:t>
      </w:r>
    </w:p>
    <w:p w:rsidR="0047161C" w:rsidRPr="0047161C" w:rsidRDefault="0047161C" w:rsidP="0047161C">
      <w:pPr>
        <w:spacing w:after="0"/>
        <w:jc w:val="center"/>
        <w:outlineLvl w:val="0"/>
        <w:rPr>
          <w:rFonts w:eastAsia="Times New Roman" w:cs="Arial"/>
          <w:b/>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spacing w:after="0"/>
        <w:rPr>
          <w:rFonts w:eastAsia="Times New Roman" w:cs="Arial"/>
          <w:sz w:val="28"/>
          <w:szCs w:val="28"/>
          <w:lang w:eastAsia="cs-CZ"/>
        </w:rPr>
      </w:pPr>
    </w:p>
    <w:p w:rsidR="0047161C" w:rsidRPr="0047161C" w:rsidRDefault="0047161C" w:rsidP="0047161C">
      <w:pPr>
        <w:tabs>
          <w:tab w:val="left" w:pos="3615"/>
        </w:tabs>
        <w:spacing w:after="0"/>
        <w:rPr>
          <w:rFonts w:eastAsia="Times New Roman" w:cs="Arial"/>
          <w:sz w:val="28"/>
          <w:szCs w:val="28"/>
          <w:lang w:eastAsia="cs-CZ"/>
        </w:rPr>
        <w:sectPr w:rsidR="0047161C" w:rsidRPr="0047161C" w:rsidSect="00E03930">
          <w:headerReference w:type="default" r:id="rId8"/>
          <w:footerReference w:type="even" r:id="rId9"/>
          <w:footerReference w:type="default" r:id="rId10"/>
          <w:headerReference w:type="first" r:id="rId11"/>
          <w:pgSz w:w="11906" w:h="16838" w:code="9"/>
          <w:pgMar w:top="1417" w:right="1417" w:bottom="1417" w:left="1417" w:header="708" w:footer="708" w:gutter="0"/>
          <w:pgNumType w:start="1"/>
          <w:cols w:space="708"/>
          <w:titlePg/>
          <w:docGrid w:linePitch="360"/>
        </w:sectPr>
      </w:pPr>
      <w:r w:rsidRPr="0047161C">
        <w:rPr>
          <w:rFonts w:eastAsia="Times New Roman" w:cs="Arial"/>
          <w:sz w:val="28"/>
          <w:szCs w:val="28"/>
          <w:lang w:eastAsia="cs-CZ"/>
        </w:rPr>
        <w:tab/>
      </w:r>
    </w:p>
    <w:p w:rsidR="0047161C" w:rsidRPr="0047161C" w:rsidRDefault="0047161C" w:rsidP="0047161C">
      <w:pPr>
        <w:pBdr>
          <w:bottom w:val="single" w:sz="12" w:space="1" w:color="auto"/>
        </w:pBdr>
        <w:spacing w:after="0"/>
        <w:rPr>
          <w:rFonts w:eastAsia="Times New Roman" w:cs="Times New Roman"/>
          <w:b/>
          <w:caps/>
          <w:sz w:val="26"/>
          <w:szCs w:val="24"/>
          <w:lang w:eastAsia="cs-CZ"/>
        </w:rPr>
      </w:pPr>
    </w:p>
    <w:p w:rsidR="0047161C" w:rsidRPr="0047161C" w:rsidRDefault="0047161C" w:rsidP="0047161C">
      <w:pPr>
        <w:pBdr>
          <w:bottom w:val="single" w:sz="12" w:space="1" w:color="auto"/>
        </w:pBdr>
        <w:spacing w:after="0"/>
        <w:jc w:val="center"/>
        <w:rPr>
          <w:rFonts w:eastAsia="Times New Roman" w:cs="Times New Roman"/>
          <w:b/>
          <w:caps/>
          <w:sz w:val="26"/>
          <w:szCs w:val="24"/>
          <w:lang w:eastAsia="cs-CZ"/>
        </w:rPr>
      </w:pPr>
      <w:r w:rsidRPr="0047161C">
        <w:rPr>
          <w:rFonts w:eastAsia="Times New Roman" w:cs="Times New Roman"/>
          <w:b/>
          <w:caps/>
          <w:sz w:val="26"/>
          <w:szCs w:val="24"/>
          <w:lang w:val="x-none" w:eastAsia="cs-CZ"/>
        </w:rPr>
        <w:t xml:space="preserve">Z m l u va </w:t>
      </w:r>
      <w:r w:rsidRPr="0047161C">
        <w:rPr>
          <w:rFonts w:eastAsia="Times New Roman" w:cs="Times New Roman"/>
          <w:b/>
          <w:sz w:val="26"/>
          <w:szCs w:val="24"/>
          <w:lang w:eastAsia="cs-CZ"/>
        </w:rPr>
        <w:t>č</w:t>
      </w:r>
      <w:r>
        <w:rPr>
          <w:rFonts w:eastAsia="Times New Roman" w:cs="Times New Roman"/>
          <w:b/>
          <w:caps/>
          <w:sz w:val="26"/>
          <w:szCs w:val="24"/>
          <w:lang w:val="x-none" w:eastAsia="cs-CZ"/>
        </w:rPr>
        <w:t>.</w:t>
      </w:r>
      <w:r>
        <w:rPr>
          <w:rFonts w:eastAsia="Times New Roman" w:cs="Times New Roman"/>
          <w:b/>
          <w:caps/>
          <w:sz w:val="26"/>
          <w:szCs w:val="24"/>
          <w:lang w:eastAsia="cs-CZ"/>
        </w:rPr>
        <w:t xml:space="preserve"> 7/BA</w:t>
      </w:r>
      <w:r w:rsidRPr="0047161C">
        <w:rPr>
          <w:rFonts w:eastAsia="Times New Roman" w:cs="Times New Roman"/>
          <w:b/>
          <w:caps/>
          <w:sz w:val="26"/>
          <w:szCs w:val="24"/>
          <w:lang w:val="x-none" w:eastAsia="cs-CZ"/>
        </w:rPr>
        <w:t>/20</w:t>
      </w:r>
      <w:r>
        <w:rPr>
          <w:rFonts w:eastAsia="Times New Roman" w:cs="Times New Roman"/>
          <w:b/>
          <w:caps/>
          <w:sz w:val="26"/>
          <w:szCs w:val="24"/>
          <w:lang w:eastAsia="cs-CZ"/>
        </w:rPr>
        <w:t>17</w:t>
      </w:r>
    </w:p>
    <w:p w:rsidR="0047161C" w:rsidRPr="0047161C" w:rsidRDefault="0047161C" w:rsidP="0047161C">
      <w:pPr>
        <w:pBdr>
          <w:bottom w:val="single" w:sz="12" w:space="1" w:color="auto"/>
        </w:pBdr>
        <w:spacing w:after="0"/>
        <w:jc w:val="center"/>
        <w:rPr>
          <w:rFonts w:eastAsia="Times New Roman" w:cs="Times New Roman"/>
          <w:b/>
          <w:caps/>
          <w:sz w:val="26"/>
          <w:szCs w:val="24"/>
          <w:lang w:val="x-none" w:eastAsia="cs-CZ"/>
        </w:rPr>
      </w:pPr>
    </w:p>
    <w:p w:rsidR="0047161C" w:rsidRPr="0047161C" w:rsidRDefault="0047161C" w:rsidP="0047161C">
      <w:pPr>
        <w:pBdr>
          <w:bottom w:val="single" w:sz="12" w:space="1" w:color="auto"/>
        </w:pBdr>
        <w:spacing w:after="0"/>
        <w:jc w:val="center"/>
        <w:rPr>
          <w:rFonts w:eastAsia="Times New Roman" w:cs="Times New Roman"/>
          <w:b/>
          <w:sz w:val="26"/>
          <w:szCs w:val="24"/>
          <w:lang w:val="x-none" w:eastAsia="cs-CZ"/>
        </w:rPr>
      </w:pPr>
      <w:r w:rsidRPr="0047161C">
        <w:rPr>
          <w:rFonts w:eastAsia="Times New Roman" w:cs="Times New Roman"/>
          <w:b/>
          <w:sz w:val="26"/>
          <w:szCs w:val="24"/>
          <w:lang w:val="x-none" w:eastAsia="cs-CZ"/>
        </w:rPr>
        <w:t>o poskytnutí dotácie</w:t>
      </w:r>
      <w:r w:rsidRPr="0047161C">
        <w:rPr>
          <w:rFonts w:eastAsia="Times New Roman" w:cs="Times New Roman"/>
          <w:b/>
          <w:sz w:val="26"/>
          <w:szCs w:val="24"/>
          <w:lang w:eastAsia="cs-CZ"/>
        </w:rPr>
        <w:t xml:space="preserve"> v oblasti prevencie kriminality</w:t>
      </w:r>
      <w:r w:rsidRPr="0047161C">
        <w:rPr>
          <w:rFonts w:eastAsia="Times New Roman" w:cs="Times New Roman"/>
          <w:b/>
          <w:sz w:val="26"/>
          <w:szCs w:val="24"/>
          <w:lang w:val="x-none" w:eastAsia="cs-CZ"/>
        </w:rPr>
        <w:t xml:space="preserve"> zo štátneho rozpočtu Slovenskej republiky na rok 20</w:t>
      </w:r>
      <w:r w:rsidRPr="0047161C">
        <w:rPr>
          <w:rFonts w:eastAsia="Times New Roman" w:cs="Times New Roman"/>
          <w:b/>
          <w:sz w:val="26"/>
          <w:szCs w:val="24"/>
          <w:lang w:eastAsia="cs-CZ"/>
        </w:rPr>
        <w:t>17</w:t>
      </w:r>
      <w:r w:rsidRPr="0047161C">
        <w:rPr>
          <w:rFonts w:eastAsia="Times New Roman" w:cs="Times New Roman"/>
          <w:b/>
          <w:sz w:val="26"/>
          <w:szCs w:val="24"/>
          <w:lang w:val="x-none" w:eastAsia="cs-CZ"/>
        </w:rPr>
        <w:t xml:space="preserve"> </w:t>
      </w:r>
    </w:p>
    <w:p w:rsidR="0047161C" w:rsidRPr="0047161C" w:rsidRDefault="0047161C" w:rsidP="0047161C">
      <w:pPr>
        <w:pBdr>
          <w:bottom w:val="single" w:sz="12" w:space="1" w:color="auto"/>
        </w:pBdr>
        <w:spacing w:after="0"/>
        <w:jc w:val="center"/>
        <w:rPr>
          <w:rFonts w:eastAsia="Times New Roman" w:cs="Times New Roman"/>
          <w:b/>
          <w:caps/>
          <w:sz w:val="26"/>
          <w:szCs w:val="24"/>
          <w:lang w:val="x-none" w:eastAsia="cs-CZ"/>
        </w:rPr>
      </w:pPr>
    </w:p>
    <w:p w:rsidR="0047161C" w:rsidRPr="0047161C" w:rsidRDefault="0047161C" w:rsidP="0047161C">
      <w:pPr>
        <w:tabs>
          <w:tab w:val="left" w:pos="1701"/>
          <w:tab w:val="left" w:pos="2835"/>
          <w:tab w:val="left" w:pos="2977"/>
          <w:tab w:val="left" w:pos="4962"/>
        </w:tabs>
        <w:spacing w:after="120"/>
        <w:jc w:val="both"/>
        <w:rPr>
          <w:rFonts w:eastAsia="Times New Roman" w:cs="Times New Roman"/>
          <w:color w:val="000000"/>
          <w:szCs w:val="24"/>
          <w:lang w:eastAsia="x-none"/>
        </w:rPr>
      </w:pPr>
    </w:p>
    <w:p w:rsidR="0047161C" w:rsidRPr="0047161C" w:rsidRDefault="0047161C" w:rsidP="0047161C">
      <w:pPr>
        <w:tabs>
          <w:tab w:val="left" w:pos="1701"/>
          <w:tab w:val="left" w:pos="2835"/>
          <w:tab w:val="left" w:pos="2977"/>
          <w:tab w:val="left" w:pos="4962"/>
        </w:tabs>
        <w:spacing w:after="120"/>
        <w:jc w:val="both"/>
        <w:rPr>
          <w:rFonts w:eastAsia="Times New Roman" w:cs="Times New Roman"/>
          <w:szCs w:val="24"/>
          <w:lang w:eastAsia="x-none"/>
        </w:rPr>
      </w:pPr>
      <w:r w:rsidRPr="0047161C">
        <w:rPr>
          <w:rFonts w:eastAsia="Times New Roman" w:cs="Times New Roman"/>
          <w:color w:val="000000"/>
          <w:szCs w:val="24"/>
          <w:lang w:val="x-none" w:eastAsia="x-none"/>
        </w:rPr>
        <w:t>uzatvorená</w:t>
      </w:r>
      <w:r w:rsidRPr="0047161C">
        <w:rPr>
          <w:rFonts w:eastAsia="Times New Roman" w:cs="Times New Roman"/>
          <w:color w:val="FF0000"/>
          <w:szCs w:val="24"/>
          <w:lang w:val="x-none" w:eastAsia="x-none"/>
        </w:rPr>
        <w:t xml:space="preserve"> </w:t>
      </w:r>
      <w:r w:rsidRPr="0047161C">
        <w:rPr>
          <w:rFonts w:eastAsia="Times New Roman" w:cs="Times New Roman"/>
          <w:color w:val="000000"/>
          <w:szCs w:val="24"/>
          <w:lang w:val="x-none" w:eastAsia="x-none"/>
        </w:rPr>
        <w:t>podľa</w:t>
      </w:r>
      <w:r w:rsidRPr="0047161C">
        <w:rPr>
          <w:rFonts w:eastAsia="Times New Roman" w:cs="Times New Roman"/>
          <w:color w:val="000000"/>
          <w:szCs w:val="24"/>
          <w:lang w:eastAsia="x-none"/>
        </w:rPr>
        <w:t xml:space="preserve"> § 13</w:t>
      </w:r>
      <w:r w:rsidRPr="0047161C">
        <w:rPr>
          <w:rFonts w:eastAsia="Times New Roman" w:cs="Times New Roman"/>
          <w:color w:val="000000"/>
          <w:szCs w:val="24"/>
          <w:lang w:val="x-none" w:eastAsia="x-none"/>
        </w:rPr>
        <w:t xml:space="preserve"> </w:t>
      </w:r>
      <w:r w:rsidRPr="0047161C">
        <w:rPr>
          <w:rFonts w:eastAsia="Times New Roman" w:cs="Times New Roman"/>
          <w:szCs w:val="24"/>
          <w:lang w:val="x-none" w:eastAsia="x-none"/>
        </w:rPr>
        <w:t>zákon</w:t>
      </w:r>
      <w:r w:rsidRPr="0047161C">
        <w:rPr>
          <w:rFonts w:eastAsia="Times New Roman" w:cs="Times New Roman"/>
          <w:color w:val="000000"/>
          <w:szCs w:val="24"/>
          <w:lang w:val="x-none" w:eastAsia="x-none"/>
        </w:rPr>
        <w:t>a</w:t>
      </w:r>
      <w:r w:rsidRPr="0047161C">
        <w:rPr>
          <w:rFonts w:eastAsia="Times New Roman" w:cs="Times New Roman"/>
          <w:szCs w:val="24"/>
          <w:lang w:val="x-none" w:eastAsia="x-none"/>
        </w:rPr>
        <w:t xml:space="preserve"> č. 583/2008 Z. z. o prevencii kriminality a inej protispoločenskej činnosti a o zmene a doplnení niektorých zákonov</w:t>
      </w:r>
      <w:r w:rsidRPr="0047161C">
        <w:rPr>
          <w:rFonts w:eastAsia="Times New Roman" w:cs="Times New Roman"/>
          <w:szCs w:val="24"/>
          <w:lang w:eastAsia="x-none"/>
        </w:rPr>
        <w:t xml:space="preserve"> v znení neskorších predpisov</w:t>
      </w:r>
      <w:r w:rsidRPr="0047161C">
        <w:rPr>
          <w:rFonts w:eastAsia="Times New Roman" w:cs="Times New Roman"/>
          <w:szCs w:val="24"/>
          <w:lang w:val="x-none" w:eastAsia="x-none"/>
        </w:rPr>
        <w:t xml:space="preserve"> (</w:t>
      </w:r>
      <w:r w:rsidRPr="0047161C">
        <w:rPr>
          <w:rFonts w:eastAsia="Times New Roman" w:cs="Times New Roman"/>
          <w:i/>
          <w:szCs w:val="24"/>
          <w:lang w:val="x-none" w:eastAsia="x-none"/>
        </w:rPr>
        <w:t>ďalej len „zákon č. 583/2008 Z. z.“)</w:t>
      </w:r>
      <w:r w:rsidRPr="0047161C">
        <w:rPr>
          <w:rFonts w:eastAsia="Times New Roman" w:cs="Times New Roman"/>
          <w:szCs w:val="24"/>
          <w:lang w:eastAsia="x-none"/>
        </w:rPr>
        <w:t xml:space="preserve"> a § 51 zákona č. 40/1964 Zb. Občiansky zákonník v znení neskorších predpisov, </w:t>
      </w:r>
      <w:r w:rsidRPr="0047161C">
        <w:rPr>
          <w:rFonts w:eastAsia="Times New Roman" w:cs="Times New Roman"/>
          <w:color w:val="000000"/>
          <w:szCs w:val="24"/>
          <w:lang w:val="x-none" w:eastAsia="x-none"/>
        </w:rPr>
        <w:t>a </w:t>
      </w:r>
      <w:r w:rsidRPr="0047161C">
        <w:rPr>
          <w:rFonts w:eastAsia="Times New Roman" w:cs="Times New Roman"/>
          <w:szCs w:val="24"/>
          <w:lang w:val="x-none" w:eastAsia="x-none"/>
        </w:rPr>
        <w:t xml:space="preserve">podľa </w:t>
      </w:r>
      <w:r w:rsidRPr="0047161C">
        <w:rPr>
          <w:rFonts w:eastAsia="Times New Roman" w:cs="Times New Roman"/>
          <w:szCs w:val="24"/>
          <w:lang w:eastAsia="x-none"/>
        </w:rPr>
        <w:t>uznesenia</w:t>
      </w:r>
      <w:r w:rsidRPr="0047161C">
        <w:rPr>
          <w:rFonts w:eastAsia="Times New Roman" w:cs="Times New Roman"/>
          <w:szCs w:val="24"/>
          <w:lang w:val="x-none" w:eastAsia="x-none"/>
        </w:rPr>
        <w:t xml:space="preserve"> č. </w:t>
      </w:r>
      <w:r w:rsidRPr="0047161C">
        <w:rPr>
          <w:rFonts w:eastAsia="Times New Roman" w:cs="Times New Roman"/>
          <w:szCs w:val="24"/>
          <w:lang w:eastAsia="x-none"/>
        </w:rPr>
        <w:t xml:space="preserve">1 </w:t>
      </w:r>
      <w:r w:rsidRPr="0047161C">
        <w:rPr>
          <w:rFonts w:eastAsia="Times New Roman" w:cs="Times New Roman"/>
          <w:szCs w:val="24"/>
          <w:lang w:val="x-none" w:eastAsia="x-none"/>
        </w:rPr>
        <w:t>k</w:t>
      </w:r>
      <w:r w:rsidRPr="0047161C">
        <w:rPr>
          <w:rFonts w:eastAsia="Times New Roman" w:cs="Times New Roman"/>
          <w:szCs w:val="24"/>
          <w:lang w:eastAsia="x-none"/>
        </w:rPr>
        <w:t> projektom a poskytnutiu dotácií zo štátneho rozpočtu na ich financovanie</w:t>
      </w:r>
      <w:r w:rsidRPr="0047161C">
        <w:rPr>
          <w:rFonts w:eastAsia="Times New Roman" w:cs="Times New Roman"/>
          <w:szCs w:val="24"/>
          <w:lang w:val="x-none" w:eastAsia="x-none"/>
        </w:rPr>
        <w:t>  z</w:t>
      </w:r>
      <w:r w:rsidRPr="0047161C">
        <w:rPr>
          <w:rFonts w:eastAsia="Times New Roman" w:cs="Times New Roman"/>
          <w:szCs w:val="24"/>
          <w:lang w:eastAsia="x-none"/>
        </w:rPr>
        <w:t>o</w:t>
      </w:r>
      <w:r w:rsidRPr="0047161C">
        <w:rPr>
          <w:rFonts w:eastAsia="Times New Roman" w:cs="Times New Roman"/>
          <w:szCs w:val="24"/>
          <w:lang w:val="x-none" w:eastAsia="x-none"/>
        </w:rPr>
        <w:t xml:space="preserve"> zasadnutia</w:t>
      </w:r>
      <w:r w:rsidRPr="0047161C">
        <w:rPr>
          <w:rFonts w:eastAsia="Times New Roman" w:cs="Times New Roman"/>
          <w:szCs w:val="24"/>
          <w:lang w:eastAsia="x-none"/>
        </w:rPr>
        <w:t xml:space="preserve"> Rady vlády Slovenskej republiky pre prevenciu kriminality</w:t>
      </w:r>
      <w:r w:rsidRPr="0047161C">
        <w:rPr>
          <w:rFonts w:eastAsia="Times New Roman" w:cs="Times New Roman"/>
          <w:szCs w:val="24"/>
          <w:lang w:val="x-none" w:eastAsia="x-none"/>
        </w:rPr>
        <w:t xml:space="preserve"> konaného dňa</w:t>
      </w:r>
      <w:r w:rsidRPr="0047161C">
        <w:rPr>
          <w:rFonts w:eastAsia="Times New Roman" w:cs="Times New Roman"/>
          <w:szCs w:val="24"/>
          <w:lang w:eastAsia="x-none"/>
        </w:rPr>
        <w:t xml:space="preserve"> 19. decembra 2016</w:t>
      </w:r>
      <w:r w:rsidRPr="0047161C">
        <w:rPr>
          <w:rFonts w:eastAsia="Times New Roman" w:cs="Times New Roman"/>
          <w:szCs w:val="24"/>
          <w:lang w:val="x-none" w:eastAsia="x-none"/>
        </w:rPr>
        <w:t xml:space="preserve"> medzi</w:t>
      </w:r>
      <w:r w:rsidRPr="0047161C">
        <w:rPr>
          <w:rFonts w:eastAsia="Times New Roman" w:cs="Times New Roman"/>
          <w:szCs w:val="24"/>
          <w:lang w:eastAsia="x-none"/>
        </w:rPr>
        <w:t xml:space="preserve"> zmluvnými stranami</w:t>
      </w:r>
      <w:r w:rsidRPr="0047161C">
        <w:rPr>
          <w:rFonts w:eastAsia="Times New Roman" w:cs="Times New Roman"/>
          <w:szCs w:val="24"/>
          <w:lang w:val="x-none" w:eastAsia="x-none"/>
        </w:rPr>
        <w:t>:</w:t>
      </w:r>
    </w:p>
    <w:p w:rsidR="0047161C" w:rsidRPr="0047161C" w:rsidRDefault="0047161C" w:rsidP="0047161C">
      <w:pPr>
        <w:tabs>
          <w:tab w:val="left" w:pos="1701"/>
          <w:tab w:val="left" w:pos="2835"/>
          <w:tab w:val="left" w:pos="2977"/>
          <w:tab w:val="left" w:pos="4962"/>
        </w:tabs>
        <w:spacing w:after="120"/>
        <w:jc w:val="both"/>
        <w:rPr>
          <w:rFonts w:eastAsia="Times New Roman" w:cs="Times New Roman"/>
          <w:szCs w:val="24"/>
          <w:lang w:eastAsia="x-none"/>
        </w:rPr>
      </w:pPr>
    </w:p>
    <w:p w:rsidR="0047161C" w:rsidRPr="0047161C" w:rsidRDefault="0047161C" w:rsidP="0047161C">
      <w:pPr>
        <w:spacing w:after="0"/>
        <w:ind w:left="2832" w:hanging="2832"/>
        <w:jc w:val="both"/>
        <w:rPr>
          <w:rFonts w:eastAsia="Times New Roman" w:cs="Times New Roman"/>
          <w:b/>
          <w:szCs w:val="24"/>
          <w:lang w:eastAsia="sk-SK"/>
        </w:rPr>
      </w:pPr>
      <w:r w:rsidRPr="0047161C">
        <w:rPr>
          <w:rFonts w:eastAsia="Times New Roman" w:cs="Times New Roman"/>
          <w:b/>
          <w:color w:val="000000"/>
          <w:szCs w:val="24"/>
          <w:lang w:eastAsia="sk-SK"/>
        </w:rPr>
        <w:t>P</w:t>
      </w:r>
      <w:r w:rsidRPr="0047161C">
        <w:rPr>
          <w:rFonts w:eastAsia="Times New Roman" w:cs="Times New Roman"/>
          <w:b/>
          <w:szCs w:val="24"/>
          <w:lang w:eastAsia="sk-SK"/>
        </w:rPr>
        <w:t>oskytovateľom:</w:t>
      </w:r>
      <w:r w:rsidRPr="0047161C">
        <w:rPr>
          <w:rFonts w:eastAsia="Times New Roman" w:cs="Times New Roman"/>
          <w:szCs w:val="24"/>
          <w:lang w:eastAsia="sk-SK"/>
        </w:rPr>
        <w:t xml:space="preserve">  </w:t>
      </w:r>
      <w:r w:rsidRPr="0047161C">
        <w:rPr>
          <w:rFonts w:eastAsia="Times New Roman" w:cs="Times New Roman"/>
          <w:szCs w:val="24"/>
          <w:lang w:eastAsia="sk-SK"/>
        </w:rPr>
        <w:tab/>
      </w:r>
      <w:r w:rsidRPr="0047161C">
        <w:rPr>
          <w:rFonts w:eastAsia="Times New Roman" w:cs="Times New Roman"/>
          <w:b/>
          <w:szCs w:val="24"/>
          <w:lang w:eastAsia="sk-SK"/>
        </w:rPr>
        <w:t xml:space="preserve">Ministerstvo vnútra Slovenskej republiky </w:t>
      </w:r>
    </w:p>
    <w:p w:rsidR="0047161C" w:rsidRPr="0047161C" w:rsidRDefault="0047161C" w:rsidP="0047161C">
      <w:pPr>
        <w:spacing w:after="0"/>
        <w:ind w:left="2832"/>
        <w:jc w:val="both"/>
        <w:rPr>
          <w:rFonts w:eastAsia="Times New Roman" w:cs="Times New Roman"/>
          <w:b/>
          <w:szCs w:val="24"/>
          <w:lang w:eastAsia="sk-SK"/>
        </w:rPr>
      </w:pPr>
      <w:r w:rsidRPr="0047161C">
        <w:rPr>
          <w:rFonts w:eastAsia="Times New Roman" w:cs="Times New Roman"/>
          <w:b/>
          <w:szCs w:val="24"/>
          <w:lang w:eastAsia="sk-SK"/>
        </w:rPr>
        <w:t>– Okresný úrad Bratislava</w:t>
      </w:r>
    </w:p>
    <w:p w:rsidR="0047161C" w:rsidRPr="0047161C" w:rsidRDefault="0047161C" w:rsidP="0047161C">
      <w:pPr>
        <w:spacing w:after="0"/>
        <w:jc w:val="both"/>
        <w:rPr>
          <w:rFonts w:eastAsia="Times New Roman" w:cs="Times New Roman"/>
          <w:color w:val="000000"/>
          <w:szCs w:val="24"/>
          <w:lang w:eastAsia="sk-SK"/>
        </w:rPr>
      </w:pPr>
      <w:r w:rsidRPr="0047161C">
        <w:rPr>
          <w:rFonts w:eastAsia="Times New Roman" w:cs="Times New Roman"/>
          <w:color w:val="000000"/>
          <w:szCs w:val="24"/>
          <w:lang w:eastAsia="sk-SK"/>
        </w:rPr>
        <w:t>Sídlo:</w:t>
      </w:r>
      <w:r w:rsidRPr="0047161C">
        <w:rPr>
          <w:rFonts w:eastAsia="Times New Roman" w:cs="Times New Roman"/>
          <w:color w:val="000000"/>
          <w:szCs w:val="24"/>
          <w:lang w:eastAsia="sk-SK"/>
        </w:rPr>
        <w:tab/>
      </w:r>
      <w:r w:rsidRPr="0047161C">
        <w:rPr>
          <w:rFonts w:eastAsia="Times New Roman" w:cs="Times New Roman"/>
          <w:color w:val="000000"/>
          <w:szCs w:val="24"/>
          <w:lang w:eastAsia="sk-SK"/>
        </w:rPr>
        <w:tab/>
      </w:r>
      <w:r w:rsidRPr="0047161C">
        <w:rPr>
          <w:rFonts w:eastAsia="Times New Roman" w:cs="Times New Roman"/>
          <w:color w:val="000000"/>
          <w:szCs w:val="24"/>
          <w:lang w:eastAsia="sk-SK"/>
        </w:rPr>
        <w:tab/>
      </w:r>
      <w:r w:rsidRPr="0047161C">
        <w:rPr>
          <w:rFonts w:eastAsia="Times New Roman" w:cs="Times New Roman"/>
          <w:color w:val="000000"/>
          <w:szCs w:val="24"/>
          <w:lang w:eastAsia="sk-SK"/>
        </w:rPr>
        <w:tab/>
        <w:t>Tomášikova 46, 832 05 Bratislava</w:t>
      </w:r>
      <w:r w:rsidRPr="0047161C">
        <w:rPr>
          <w:rFonts w:eastAsia="Times New Roman" w:cs="Times New Roman"/>
          <w:b/>
          <w:szCs w:val="24"/>
          <w:lang w:eastAsia="sk-SK"/>
        </w:rPr>
        <w:tab/>
      </w:r>
      <w:r w:rsidRPr="0047161C">
        <w:rPr>
          <w:rFonts w:eastAsia="Times New Roman" w:cs="Times New Roman"/>
          <w:b/>
          <w:szCs w:val="24"/>
          <w:lang w:eastAsia="sk-SK"/>
        </w:rPr>
        <w:tab/>
      </w:r>
      <w:r w:rsidRPr="0047161C">
        <w:rPr>
          <w:rFonts w:eastAsia="Times New Roman" w:cs="Times New Roman"/>
          <w:b/>
          <w:szCs w:val="24"/>
          <w:lang w:eastAsia="sk-SK"/>
        </w:rPr>
        <w:tab/>
      </w:r>
    </w:p>
    <w:p w:rsidR="0047161C" w:rsidRPr="0047161C" w:rsidRDefault="0047161C" w:rsidP="0047161C">
      <w:pPr>
        <w:tabs>
          <w:tab w:val="left" w:pos="1843"/>
        </w:tabs>
        <w:spacing w:after="0"/>
        <w:jc w:val="both"/>
        <w:rPr>
          <w:rFonts w:eastAsia="Times New Roman" w:cs="Times New Roman"/>
          <w:color w:val="000000"/>
          <w:szCs w:val="24"/>
          <w:lang w:eastAsia="sk-SK"/>
        </w:rPr>
      </w:pPr>
      <w:r w:rsidRPr="0047161C">
        <w:rPr>
          <w:rFonts w:eastAsia="Times New Roman" w:cs="Times New Roman"/>
          <w:color w:val="000000"/>
          <w:szCs w:val="24"/>
          <w:lang w:eastAsia="sk-SK"/>
        </w:rPr>
        <w:t>zastúpeným:</w:t>
      </w:r>
      <w:r w:rsidRPr="0047161C">
        <w:rPr>
          <w:rFonts w:eastAsia="Times New Roman" w:cs="Times New Roman"/>
          <w:color w:val="000000"/>
          <w:szCs w:val="24"/>
          <w:lang w:eastAsia="sk-SK"/>
        </w:rPr>
        <w:tab/>
      </w:r>
      <w:r w:rsidRPr="0047161C">
        <w:rPr>
          <w:rFonts w:eastAsia="Times New Roman" w:cs="Times New Roman"/>
          <w:color w:val="000000"/>
          <w:szCs w:val="24"/>
          <w:lang w:eastAsia="sk-SK"/>
        </w:rPr>
        <w:tab/>
      </w:r>
      <w:r w:rsidRPr="0047161C">
        <w:rPr>
          <w:rFonts w:eastAsia="Times New Roman" w:cs="Times New Roman"/>
          <w:color w:val="000000"/>
          <w:szCs w:val="24"/>
          <w:lang w:eastAsia="sk-SK"/>
        </w:rPr>
        <w:tab/>
        <w:t xml:space="preserve">JUDr. Maroš Karšňák - prednosta    </w:t>
      </w:r>
    </w:p>
    <w:p w:rsidR="0047161C" w:rsidRPr="0047161C" w:rsidRDefault="0047161C" w:rsidP="0047161C">
      <w:pPr>
        <w:tabs>
          <w:tab w:val="left" w:pos="1843"/>
        </w:tabs>
        <w:spacing w:after="0"/>
        <w:jc w:val="both"/>
        <w:rPr>
          <w:rFonts w:eastAsia="Times New Roman" w:cs="Times New Roman"/>
          <w:szCs w:val="24"/>
          <w:lang w:eastAsia="sk-SK"/>
        </w:rPr>
      </w:pPr>
      <w:r w:rsidRPr="0047161C">
        <w:rPr>
          <w:rFonts w:eastAsia="Times New Roman" w:cs="Times New Roman"/>
          <w:szCs w:val="24"/>
          <w:lang w:eastAsia="sk-SK"/>
        </w:rPr>
        <w:t>IČO:</w:t>
      </w:r>
      <w:r w:rsidRPr="0047161C">
        <w:rPr>
          <w:rFonts w:eastAsia="Times New Roman" w:cs="Times New Roman"/>
          <w:szCs w:val="24"/>
          <w:lang w:eastAsia="sk-SK"/>
        </w:rPr>
        <w:tab/>
      </w:r>
      <w:r w:rsidRPr="0047161C">
        <w:rPr>
          <w:rFonts w:eastAsia="Times New Roman" w:cs="Times New Roman"/>
          <w:szCs w:val="24"/>
          <w:lang w:eastAsia="sk-SK"/>
        </w:rPr>
        <w:tab/>
      </w:r>
      <w:r w:rsidRPr="0047161C">
        <w:rPr>
          <w:rFonts w:eastAsia="Times New Roman" w:cs="Times New Roman"/>
          <w:szCs w:val="24"/>
          <w:lang w:eastAsia="sk-SK"/>
        </w:rPr>
        <w:tab/>
        <w:t>00151866</w:t>
      </w:r>
    </w:p>
    <w:p w:rsidR="0047161C" w:rsidRPr="0047161C" w:rsidRDefault="0047161C" w:rsidP="0047161C">
      <w:pPr>
        <w:tabs>
          <w:tab w:val="left" w:pos="1843"/>
        </w:tabs>
        <w:spacing w:after="0"/>
        <w:jc w:val="both"/>
        <w:rPr>
          <w:rFonts w:eastAsia="Times New Roman" w:cs="Times New Roman"/>
          <w:szCs w:val="24"/>
          <w:lang w:eastAsia="sk-SK"/>
        </w:rPr>
      </w:pPr>
      <w:r w:rsidRPr="0047161C">
        <w:rPr>
          <w:rFonts w:eastAsia="Times New Roman" w:cs="Times New Roman"/>
          <w:szCs w:val="24"/>
          <w:lang w:eastAsia="sk-SK"/>
        </w:rPr>
        <w:t>bankové spojenie:</w:t>
      </w:r>
      <w:r w:rsidRPr="0047161C">
        <w:rPr>
          <w:rFonts w:eastAsia="Times New Roman" w:cs="Times New Roman"/>
          <w:szCs w:val="24"/>
          <w:lang w:eastAsia="sk-SK"/>
        </w:rPr>
        <w:tab/>
      </w:r>
      <w:r w:rsidRPr="0047161C">
        <w:rPr>
          <w:rFonts w:eastAsia="Times New Roman" w:cs="Times New Roman"/>
          <w:szCs w:val="24"/>
          <w:lang w:eastAsia="sk-SK"/>
        </w:rPr>
        <w:tab/>
      </w:r>
      <w:r w:rsidRPr="0047161C">
        <w:rPr>
          <w:rFonts w:eastAsia="Times New Roman" w:cs="Times New Roman"/>
          <w:szCs w:val="24"/>
          <w:lang w:eastAsia="sk-SK"/>
        </w:rPr>
        <w:tab/>
        <w:t xml:space="preserve">Štátna pokladnica                 </w:t>
      </w:r>
    </w:p>
    <w:p w:rsidR="0047161C" w:rsidRPr="0047161C" w:rsidRDefault="0047161C" w:rsidP="0047161C">
      <w:pPr>
        <w:tabs>
          <w:tab w:val="left" w:pos="1843"/>
        </w:tabs>
        <w:spacing w:after="0"/>
        <w:jc w:val="both"/>
        <w:rPr>
          <w:rFonts w:eastAsia="Times New Roman" w:cs="Times New Roman"/>
          <w:szCs w:val="24"/>
          <w:lang w:eastAsia="sk-SK"/>
        </w:rPr>
      </w:pPr>
      <w:r w:rsidRPr="0047161C">
        <w:rPr>
          <w:rFonts w:eastAsia="Times New Roman" w:cs="Times New Roman"/>
          <w:szCs w:val="24"/>
          <w:lang w:eastAsia="sk-SK"/>
        </w:rPr>
        <w:t>číslo účtu:</w:t>
      </w:r>
      <w:r w:rsidRPr="0047161C">
        <w:rPr>
          <w:rFonts w:eastAsia="Times New Roman" w:cs="Times New Roman"/>
          <w:szCs w:val="24"/>
          <w:lang w:eastAsia="sk-SK"/>
        </w:rPr>
        <w:tab/>
      </w:r>
      <w:r w:rsidRPr="0047161C">
        <w:rPr>
          <w:rFonts w:eastAsia="Times New Roman" w:cs="Times New Roman"/>
          <w:szCs w:val="24"/>
          <w:lang w:eastAsia="sk-SK"/>
        </w:rPr>
        <w:tab/>
      </w:r>
      <w:r w:rsidRPr="0047161C">
        <w:rPr>
          <w:rFonts w:eastAsia="Times New Roman" w:cs="Times New Roman"/>
          <w:szCs w:val="24"/>
          <w:lang w:eastAsia="sk-SK"/>
        </w:rPr>
        <w:tab/>
        <w:t xml:space="preserve">SK78 8180 0000 0070 0018 0023                             </w:t>
      </w:r>
    </w:p>
    <w:p w:rsidR="0047161C" w:rsidRPr="0047161C" w:rsidRDefault="0047161C" w:rsidP="0047161C">
      <w:pPr>
        <w:tabs>
          <w:tab w:val="left" w:pos="1843"/>
        </w:tabs>
        <w:spacing w:after="0"/>
        <w:jc w:val="both"/>
        <w:rPr>
          <w:rFonts w:eastAsia="Times New Roman" w:cs="Times New Roman"/>
          <w:szCs w:val="24"/>
          <w:lang w:eastAsia="sk-SK"/>
        </w:rPr>
      </w:pPr>
      <w:r w:rsidRPr="0047161C">
        <w:rPr>
          <w:rFonts w:eastAsia="Times New Roman" w:cs="Times New Roman"/>
          <w:szCs w:val="24"/>
          <w:lang w:eastAsia="sk-SK"/>
        </w:rPr>
        <w:t xml:space="preserve">                                     </w:t>
      </w:r>
    </w:p>
    <w:p w:rsidR="0047161C" w:rsidRPr="0047161C" w:rsidRDefault="0047161C" w:rsidP="0047161C">
      <w:pPr>
        <w:tabs>
          <w:tab w:val="left" w:pos="1843"/>
          <w:tab w:val="left" w:pos="5103"/>
        </w:tabs>
        <w:spacing w:after="120"/>
        <w:outlineLvl w:val="0"/>
        <w:rPr>
          <w:rFonts w:eastAsia="Times New Roman" w:cs="Times New Roman"/>
          <w:i/>
          <w:szCs w:val="24"/>
          <w:lang w:val="x-none" w:eastAsia="x-none"/>
        </w:rPr>
      </w:pPr>
      <w:r w:rsidRPr="0047161C">
        <w:rPr>
          <w:rFonts w:eastAsia="Times New Roman" w:cs="Times New Roman"/>
          <w:szCs w:val="24"/>
          <w:lang w:val="x-none" w:eastAsia="x-none"/>
        </w:rPr>
        <w:t xml:space="preserve">                                                                                  </w:t>
      </w:r>
      <w:r w:rsidRPr="0047161C">
        <w:rPr>
          <w:rFonts w:eastAsia="Times New Roman" w:cs="Times New Roman"/>
          <w:i/>
          <w:szCs w:val="24"/>
          <w:lang w:val="x-none" w:eastAsia="x-none"/>
        </w:rPr>
        <w:t>(ďalej len „poskytovateľ“)</w:t>
      </w:r>
    </w:p>
    <w:p w:rsidR="0047161C" w:rsidRPr="0047161C" w:rsidRDefault="0047161C" w:rsidP="0047161C">
      <w:pPr>
        <w:tabs>
          <w:tab w:val="left" w:pos="1843"/>
          <w:tab w:val="left" w:pos="5103"/>
        </w:tabs>
        <w:spacing w:after="0"/>
        <w:jc w:val="both"/>
        <w:rPr>
          <w:rFonts w:eastAsia="Times New Roman" w:cs="Times New Roman"/>
          <w:szCs w:val="24"/>
          <w:lang w:eastAsia="sk-SK"/>
        </w:rPr>
      </w:pPr>
      <w:r w:rsidRPr="0047161C">
        <w:rPr>
          <w:rFonts w:eastAsia="Times New Roman" w:cs="Times New Roman"/>
          <w:szCs w:val="24"/>
          <w:lang w:eastAsia="sk-SK"/>
        </w:rPr>
        <w:t>a</w:t>
      </w:r>
    </w:p>
    <w:p w:rsidR="0047161C" w:rsidRPr="0047161C" w:rsidRDefault="0047161C" w:rsidP="0047161C">
      <w:pPr>
        <w:tabs>
          <w:tab w:val="left" w:pos="1843"/>
          <w:tab w:val="left" w:pos="5103"/>
        </w:tabs>
        <w:spacing w:after="0"/>
        <w:jc w:val="both"/>
        <w:rPr>
          <w:rFonts w:eastAsia="Times New Roman" w:cs="Times New Roman"/>
          <w:szCs w:val="24"/>
          <w:lang w:eastAsia="sk-SK"/>
        </w:rPr>
      </w:pPr>
    </w:p>
    <w:p w:rsidR="0047161C" w:rsidRDefault="0047161C" w:rsidP="0047161C">
      <w:pPr>
        <w:pStyle w:val="Bezriadkovania"/>
        <w:tabs>
          <w:tab w:val="left" w:pos="5595"/>
        </w:tabs>
        <w:ind w:left="2835" w:hanging="2835"/>
        <w:jc w:val="both"/>
        <w:rPr>
          <w:b/>
        </w:rPr>
      </w:pPr>
      <w:r w:rsidRPr="0047161C">
        <w:rPr>
          <w:rFonts w:eastAsia="Times New Roman" w:cs="Times New Roman"/>
          <w:b/>
          <w:color w:val="000000"/>
          <w:szCs w:val="24"/>
          <w:lang w:eastAsia="sk-SK"/>
        </w:rPr>
        <w:t>Pr</w:t>
      </w:r>
      <w:r>
        <w:rPr>
          <w:rFonts w:eastAsia="Times New Roman" w:cs="Times New Roman"/>
          <w:b/>
          <w:szCs w:val="24"/>
          <w:lang w:eastAsia="sk-SK"/>
        </w:rPr>
        <w:t xml:space="preserve">íjemcom:             </w:t>
      </w:r>
      <w:r>
        <w:rPr>
          <w:b/>
        </w:rPr>
        <w:t xml:space="preserve">Združenie rodičov a zástupcov žiakov na Základne škole </w:t>
      </w:r>
      <w:r>
        <w:rPr>
          <w:b/>
        </w:rPr>
        <w:t xml:space="preserve">     </w:t>
      </w:r>
      <w:r>
        <w:rPr>
          <w:b/>
        </w:rPr>
        <w:t xml:space="preserve">Alexandra Dubčeka, </w:t>
      </w:r>
      <w:proofErr w:type="spellStart"/>
      <w:r>
        <w:rPr>
          <w:b/>
        </w:rPr>
        <w:t>o.z</w:t>
      </w:r>
      <w:proofErr w:type="spellEnd"/>
      <w:r>
        <w:rPr>
          <w:b/>
        </w:rPr>
        <w:t>.</w:t>
      </w:r>
    </w:p>
    <w:p w:rsidR="0047161C" w:rsidRPr="0047161C" w:rsidRDefault="0047161C" w:rsidP="0047161C">
      <w:pPr>
        <w:pStyle w:val="Bezriadkovania"/>
        <w:tabs>
          <w:tab w:val="left" w:pos="5595"/>
        </w:tabs>
        <w:jc w:val="both"/>
      </w:pPr>
      <w:r w:rsidRPr="0047161C">
        <w:rPr>
          <w:rFonts w:eastAsia="Times New Roman" w:cs="Times New Roman"/>
          <w:color w:val="000000"/>
          <w:szCs w:val="24"/>
          <w:lang w:eastAsia="sk-SK"/>
        </w:rPr>
        <w:t xml:space="preserve">Sídlo:                   </w:t>
      </w:r>
      <w:r>
        <w:rPr>
          <w:rFonts w:eastAsia="Times New Roman" w:cs="Times New Roman"/>
          <w:color w:val="000000"/>
          <w:szCs w:val="24"/>
          <w:lang w:eastAsia="sk-SK"/>
        </w:rPr>
        <w:t xml:space="preserve">              </w:t>
      </w:r>
      <w:proofErr w:type="spellStart"/>
      <w:r w:rsidRPr="002D2202">
        <w:t>Majerníkova</w:t>
      </w:r>
      <w:proofErr w:type="spellEnd"/>
      <w:r w:rsidRPr="002D2202">
        <w:t xml:space="preserve"> 62, 841 05 Bratislava</w:t>
      </w:r>
    </w:p>
    <w:p w:rsidR="0047161C" w:rsidRPr="0047161C" w:rsidRDefault="0047161C" w:rsidP="0047161C">
      <w:pPr>
        <w:pStyle w:val="Bezriadkovania"/>
        <w:tabs>
          <w:tab w:val="left" w:pos="5595"/>
        </w:tabs>
        <w:jc w:val="both"/>
      </w:pPr>
      <w:r w:rsidRPr="0047161C">
        <w:rPr>
          <w:rFonts w:eastAsia="Times New Roman" w:cs="Times New Roman"/>
          <w:szCs w:val="24"/>
          <w:lang w:eastAsia="sk-SK"/>
        </w:rPr>
        <w:t>zastú</w:t>
      </w:r>
      <w:r>
        <w:rPr>
          <w:rFonts w:eastAsia="Times New Roman" w:cs="Times New Roman"/>
          <w:szCs w:val="24"/>
          <w:lang w:eastAsia="sk-SK"/>
        </w:rPr>
        <w:t xml:space="preserve">peným:                       </w:t>
      </w:r>
      <w:r w:rsidRPr="002D2202">
        <w:t>Ing. Martina Gabaj – štatutárny zástupca</w:t>
      </w:r>
    </w:p>
    <w:p w:rsidR="0047161C" w:rsidRPr="0047161C" w:rsidRDefault="0047161C" w:rsidP="0047161C">
      <w:pPr>
        <w:pStyle w:val="Bezriadkovania"/>
        <w:tabs>
          <w:tab w:val="left" w:pos="5595"/>
        </w:tabs>
        <w:jc w:val="both"/>
      </w:pPr>
      <w:r w:rsidRPr="0047161C">
        <w:rPr>
          <w:rFonts w:eastAsia="Times New Roman" w:cs="Times New Roman"/>
          <w:szCs w:val="24"/>
          <w:lang w:val="x-none" w:eastAsia="x-none"/>
        </w:rPr>
        <w:t>IČO:</w:t>
      </w:r>
      <w:r w:rsidRPr="0047161C">
        <w:t xml:space="preserve"> </w:t>
      </w:r>
      <w:r>
        <w:t xml:space="preserve">                                  </w:t>
      </w:r>
      <w:r w:rsidRPr="002D2202">
        <w:t>42352941</w:t>
      </w:r>
    </w:p>
    <w:p w:rsidR="0047161C" w:rsidRPr="0047161C" w:rsidRDefault="0047161C" w:rsidP="0047161C">
      <w:pPr>
        <w:pStyle w:val="Bezriadkovania"/>
        <w:tabs>
          <w:tab w:val="left" w:pos="5595"/>
        </w:tabs>
        <w:jc w:val="both"/>
      </w:pPr>
      <w:r w:rsidRPr="0047161C">
        <w:rPr>
          <w:rFonts w:eastAsia="Times New Roman" w:cs="Times New Roman"/>
          <w:color w:val="000000"/>
          <w:szCs w:val="24"/>
          <w:lang w:val="x-none" w:eastAsia="x-none"/>
        </w:rPr>
        <w:t>DIČ</w:t>
      </w:r>
      <w:r w:rsidRPr="0047161C">
        <w:rPr>
          <w:rFonts w:eastAsia="Times New Roman" w:cs="Times New Roman"/>
          <w:color w:val="000000"/>
          <w:szCs w:val="24"/>
          <w:lang w:eastAsia="x-none"/>
        </w:rPr>
        <w:t>:</w:t>
      </w:r>
      <w:r w:rsidRPr="0047161C">
        <w:t xml:space="preserve"> </w:t>
      </w:r>
      <w:r>
        <w:t xml:space="preserve">                                  </w:t>
      </w:r>
      <w:r w:rsidRPr="002D2202">
        <w:t>-</w:t>
      </w:r>
    </w:p>
    <w:p w:rsidR="0047161C" w:rsidRPr="0047161C" w:rsidRDefault="0047161C" w:rsidP="0047161C">
      <w:pPr>
        <w:pStyle w:val="Bezriadkovania"/>
        <w:tabs>
          <w:tab w:val="left" w:pos="5595"/>
        </w:tabs>
        <w:jc w:val="both"/>
      </w:pPr>
      <w:r w:rsidRPr="0047161C">
        <w:rPr>
          <w:rFonts w:eastAsia="Times New Roman" w:cs="Times New Roman"/>
          <w:szCs w:val="24"/>
          <w:lang w:val="x-none" w:eastAsia="x-none"/>
        </w:rPr>
        <w:t>bankové spojeni</w:t>
      </w:r>
      <w:r>
        <w:rPr>
          <w:rFonts w:eastAsia="Times New Roman" w:cs="Times New Roman"/>
          <w:szCs w:val="24"/>
          <w:lang w:val="x-none" w:eastAsia="x-none"/>
        </w:rPr>
        <w:t xml:space="preserve">e:               </w:t>
      </w:r>
      <w:r w:rsidRPr="002D2202">
        <w:t>Československá obchodná banka, a.s.</w:t>
      </w:r>
    </w:p>
    <w:p w:rsidR="0047161C" w:rsidRPr="0047161C" w:rsidRDefault="0047161C" w:rsidP="0047161C">
      <w:pPr>
        <w:tabs>
          <w:tab w:val="left" w:pos="1843"/>
          <w:tab w:val="left" w:pos="2835"/>
          <w:tab w:val="left" w:pos="2977"/>
          <w:tab w:val="left" w:pos="5103"/>
        </w:tabs>
        <w:spacing w:after="0"/>
        <w:jc w:val="both"/>
        <w:outlineLvl w:val="0"/>
        <w:rPr>
          <w:rFonts w:eastAsia="Times New Roman" w:cs="Times New Roman"/>
          <w:b/>
          <w:szCs w:val="24"/>
          <w:lang w:eastAsia="sk-SK"/>
        </w:rPr>
      </w:pPr>
      <w:r w:rsidRPr="0047161C">
        <w:rPr>
          <w:rFonts w:eastAsia="Times New Roman" w:cs="Times New Roman"/>
          <w:szCs w:val="24"/>
          <w:lang w:val="x-none" w:eastAsia="x-none"/>
        </w:rPr>
        <w:t>číslo úč</w:t>
      </w:r>
      <w:r>
        <w:rPr>
          <w:rFonts w:eastAsia="Times New Roman" w:cs="Times New Roman"/>
          <w:szCs w:val="24"/>
          <w:lang w:val="x-none" w:eastAsia="x-none"/>
        </w:rPr>
        <w:t xml:space="preserve">tu:                          </w:t>
      </w:r>
      <w:r w:rsidRPr="002D2202">
        <w:t>SK98 7500 0000 0040 2379 6126</w:t>
      </w:r>
    </w:p>
    <w:p w:rsidR="0047161C" w:rsidRPr="0047161C" w:rsidRDefault="0047161C" w:rsidP="0047161C">
      <w:pPr>
        <w:tabs>
          <w:tab w:val="left" w:pos="1701"/>
          <w:tab w:val="left" w:pos="2835"/>
          <w:tab w:val="left" w:pos="2977"/>
          <w:tab w:val="left" w:pos="5103"/>
        </w:tabs>
        <w:spacing w:after="0"/>
        <w:rPr>
          <w:rFonts w:eastAsia="Times New Roman" w:cs="Times New Roman"/>
          <w:szCs w:val="24"/>
          <w:lang w:val="x-none" w:eastAsia="x-none"/>
        </w:rPr>
      </w:pPr>
    </w:p>
    <w:p w:rsidR="0047161C" w:rsidRPr="0047161C" w:rsidRDefault="0047161C" w:rsidP="0047161C">
      <w:pPr>
        <w:tabs>
          <w:tab w:val="left" w:pos="1701"/>
          <w:tab w:val="left" w:pos="2835"/>
          <w:tab w:val="left" w:pos="2977"/>
          <w:tab w:val="left" w:pos="4962"/>
        </w:tabs>
        <w:spacing w:after="0"/>
        <w:outlineLvl w:val="0"/>
        <w:rPr>
          <w:rFonts w:eastAsia="Times New Roman" w:cs="Times New Roman"/>
          <w:color w:val="000000"/>
          <w:szCs w:val="24"/>
          <w:lang w:val="x-none" w:eastAsia="x-none"/>
        </w:rPr>
      </w:pPr>
      <w:r w:rsidRPr="0047161C">
        <w:rPr>
          <w:rFonts w:eastAsia="Times New Roman" w:cs="Times New Roman"/>
          <w:szCs w:val="24"/>
          <w:lang w:val="x-none" w:eastAsia="x-none"/>
        </w:rPr>
        <w:t xml:space="preserve">                                      </w:t>
      </w:r>
    </w:p>
    <w:p w:rsidR="0047161C" w:rsidRPr="0047161C" w:rsidRDefault="0047161C" w:rsidP="0047161C">
      <w:pPr>
        <w:tabs>
          <w:tab w:val="left" w:pos="1701"/>
          <w:tab w:val="left" w:pos="2835"/>
          <w:tab w:val="left" w:pos="2977"/>
          <w:tab w:val="left" w:pos="4962"/>
        </w:tabs>
        <w:spacing w:after="120"/>
        <w:rPr>
          <w:rFonts w:eastAsia="Times New Roman" w:cs="Times New Roman"/>
          <w:i/>
          <w:szCs w:val="24"/>
          <w:lang w:eastAsia="x-none"/>
        </w:rPr>
      </w:pPr>
      <w:r w:rsidRPr="0047161C">
        <w:rPr>
          <w:rFonts w:eastAsia="Times New Roman" w:cs="Times New Roman"/>
          <w:szCs w:val="24"/>
          <w:lang w:val="x-none" w:eastAsia="x-none"/>
        </w:rPr>
        <w:t xml:space="preserve">                                                                                   </w:t>
      </w:r>
      <w:r w:rsidRPr="0047161C">
        <w:rPr>
          <w:rFonts w:eastAsia="Times New Roman" w:cs="Times New Roman"/>
          <w:i/>
          <w:szCs w:val="24"/>
          <w:lang w:val="x-none" w:eastAsia="x-none"/>
        </w:rPr>
        <w:t>(ďalej len „príjemca“)</w:t>
      </w:r>
    </w:p>
    <w:p w:rsidR="0047161C" w:rsidRPr="0047161C" w:rsidRDefault="0047161C" w:rsidP="0047161C">
      <w:pPr>
        <w:tabs>
          <w:tab w:val="left" w:pos="1701"/>
          <w:tab w:val="left" w:pos="2835"/>
          <w:tab w:val="left" w:pos="2977"/>
          <w:tab w:val="left" w:pos="4962"/>
        </w:tabs>
        <w:spacing w:after="120"/>
        <w:rPr>
          <w:rFonts w:eastAsia="Times New Roman" w:cs="Times New Roman"/>
          <w:i/>
          <w:szCs w:val="24"/>
          <w:lang w:eastAsia="x-none"/>
        </w:rPr>
      </w:pPr>
      <w:r w:rsidRPr="0047161C">
        <w:rPr>
          <w:rFonts w:eastAsia="Times New Roman" w:cs="Times New Roman"/>
          <w:i/>
          <w:szCs w:val="24"/>
          <w:lang w:eastAsia="x-none"/>
        </w:rPr>
        <w:tab/>
      </w:r>
      <w:r w:rsidRPr="0047161C">
        <w:rPr>
          <w:rFonts w:eastAsia="Times New Roman" w:cs="Times New Roman"/>
          <w:i/>
          <w:szCs w:val="24"/>
          <w:lang w:eastAsia="x-none"/>
        </w:rPr>
        <w:tab/>
      </w:r>
      <w:r w:rsidRPr="0047161C">
        <w:rPr>
          <w:rFonts w:eastAsia="Times New Roman" w:cs="Times New Roman"/>
          <w:i/>
          <w:szCs w:val="24"/>
          <w:lang w:eastAsia="x-none"/>
        </w:rPr>
        <w:tab/>
      </w:r>
      <w:r w:rsidRPr="0047161C">
        <w:rPr>
          <w:rFonts w:eastAsia="Times New Roman" w:cs="Times New Roman"/>
          <w:i/>
          <w:szCs w:val="24"/>
          <w:lang w:eastAsia="x-none"/>
        </w:rPr>
        <w:tab/>
        <w:t>(ďalej len „zmluvné strany“)</w:t>
      </w: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val="x-none" w:eastAsia="x-none"/>
        </w:rPr>
      </w:pPr>
      <w:r w:rsidRPr="0047161C">
        <w:rPr>
          <w:rFonts w:eastAsia="Times New Roman" w:cs="Times New Roman"/>
          <w:b/>
          <w:szCs w:val="24"/>
          <w:lang w:val="x-none" w:eastAsia="x-none"/>
        </w:rPr>
        <w:t>Čl. I</w:t>
      </w:r>
    </w:p>
    <w:p w:rsidR="0047161C" w:rsidRPr="0047161C" w:rsidRDefault="0047161C" w:rsidP="0047161C">
      <w:pPr>
        <w:tabs>
          <w:tab w:val="left" w:pos="1701"/>
          <w:tab w:val="left" w:pos="2835"/>
          <w:tab w:val="left" w:pos="2977"/>
          <w:tab w:val="left" w:pos="4962"/>
        </w:tabs>
        <w:spacing w:after="120"/>
        <w:jc w:val="center"/>
        <w:rPr>
          <w:rFonts w:eastAsia="Times New Roman" w:cs="Times New Roman"/>
          <w:b/>
          <w:szCs w:val="24"/>
          <w:lang w:eastAsia="x-none"/>
        </w:rPr>
      </w:pPr>
      <w:r w:rsidRPr="0047161C">
        <w:rPr>
          <w:rFonts w:eastAsia="Times New Roman" w:cs="Times New Roman"/>
          <w:b/>
          <w:szCs w:val="24"/>
          <w:lang w:val="x-none" w:eastAsia="x-none"/>
        </w:rPr>
        <w:t xml:space="preserve">Predmet </w:t>
      </w:r>
      <w:r w:rsidRPr="0047161C">
        <w:rPr>
          <w:rFonts w:eastAsia="Times New Roman" w:cs="Times New Roman"/>
          <w:b/>
          <w:color w:val="000000"/>
          <w:szCs w:val="24"/>
          <w:lang w:val="x-none" w:eastAsia="x-none"/>
        </w:rPr>
        <w:t>a účel</w:t>
      </w:r>
      <w:r w:rsidRPr="0047161C">
        <w:rPr>
          <w:rFonts w:eastAsia="Times New Roman" w:cs="Times New Roman"/>
          <w:b/>
          <w:color w:val="FF0000"/>
          <w:szCs w:val="24"/>
          <w:lang w:val="x-none" w:eastAsia="x-none"/>
        </w:rPr>
        <w:t xml:space="preserve"> </w:t>
      </w:r>
      <w:r w:rsidRPr="0047161C">
        <w:rPr>
          <w:rFonts w:eastAsia="Times New Roman" w:cs="Times New Roman"/>
          <w:b/>
          <w:szCs w:val="24"/>
          <w:lang w:val="x-none" w:eastAsia="x-none"/>
        </w:rPr>
        <w:t>zmluvy</w:t>
      </w:r>
    </w:p>
    <w:p w:rsidR="0047161C" w:rsidRPr="0047161C" w:rsidRDefault="0047161C" w:rsidP="0047161C">
      <w:pPr>
        <w:tabs>
          <w:tab w:val="left" w:pos="1701"/>
          <w:tab w:val="left" w:pos="2835"/>
          <w:tab w:val="left" w:pos="2977"/>
          <w:tab w:val="left" w:pos="4962"/>
        </w:tabs>
        <w:spacing w:after="0"/>
        <w:jc w:val="center"/>
        <w:rPr>
          <w:rFonts w:eastAsia="Times New Roman" w:cs="Times New Roman"/>
          <w:b/>
          <w:szCs w:val="24"/>
          <w:lang w:eastAsia="x-none"/>
        </w:rPr>
      </w:pPr>
    </w:p>
    <w:p w:rsidR="0047161C" w:rsidRPr="0047161C" w:rsidRDefault="0047161C" w:rsidP="0047161C">
      <w:pPr>
        <w:numPr>
          <w:ilvl w:val="0"/>
          <w:numId w:val="2"/>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r w:rsidRPr="0047161C">
        <w:rPr>
          <w:rFonts w:eastAsia="Times New Roman" w:cs="Times New Roman"/>
          <w:szCs w:val="24"/>
          <w:lang w:val="x-none" w:eastAsia="x-none"/>
        </w:rPr>
        <w:t xml:space="preserve">Poskytovateľ sa na </w:t>
      </w:r>
      <w:r w:rsidRPr="0047161C">
        <w:rPr>
          <w:rFonts w:eastAsia="Times New Roman" w:cs="Times New Roman"/>
          <w:color w:val="000000"/>
          <w:szCs w:val="24"/>
          <w:lang w:val="x-none" w:eastAsia="x-none"/>
        </w:rPr>
        <w:t>základe tejto zmluvy zaväzuje poskytnúť príjemcovi finančné prostriedky z </w:t>
      </w:r>
      <w:r w:rsidRPr="0047161C">
        <w:rPr>
          <w:rFonts w:eastAsia="Times New Roman" w:cs="Times New Roman"/>
          <w:szCs w:val="24"/>
          <w:lang w:val="x-none" w:eastAsia="x-none"/>
        </w:rPr>
        <w:t xml:space="preserve">rozpočtových prostriedkov </w:t>
      </w:r>
      <w:r w:rsidRPr="0047161C">
        <w:rPr>
          <w:rFonts w:eastAsia="Times New Roman" w:cs="Times New Roman"/>
          <w:szCs w:val="24"/>
          <w:lang w:eastAsia="sk-SK"/>
        </w:rPr>
        <w:t>Ministerstva vnútra Slovenskej republiky – Okresný úrad Bratislava</w:t>
      </w:r>
      <w:r w:rsidRPr="0047161C">
        <w:rPr>
          <w:rFonts w:eastAsia="Times New Roman" w:cs="Times New Roman"/>
          <w:i/>
          <w:szCs w:val="24"/>
          <w:lang w:eastAsia="sk-SK"/>
        </w:rPr>
        <w:t xml:space="preserve"> </w:t>
      </w:r>
      <w:r w:rsidRPr="0047161C">
        <w:rPr>
          <w:rFonts w:eastAsia="Times New Roman" w:cs="Times New Roman"/>
          <w:i/>
          <w:szCs w:val="24"/>
          <w:lang w:eastAsia="x-none"/>
        </w:rPr>
        <w:t>-</w:t>
      </w:r>
      <w:r w:rsidRPr="0047161C">
        <w:rPr>
          <w:rFonts w:eastAsia="Times New Roman" w:cs="Times New Roman"/>
          <w:szCs w:val="24"/>
          <w:lang w:val="x-none" w:eastAsia="x-none"/>
        </w:rPr>
        <w:t xml:space="preserve"> z programu </w:t>
      </w:r>
      <w:r>
        <w:rPr>
          <w:rFonts w:eastAsia="Times New Roman" w:cs="Times New Roman"/>
          <w:szCs w:val="24"/>
          <w:lang w:eastAsia="x-none"/>
        </w:rPr>
        <w:t xml:space="preserve"> </w:t>
      </w:r>
      <w:r>
        <w:t>0D60103.U14902</w:t>
      </w:r>
      <w:r>
        <w:t xml:space="preserve">, </w:t>
      </w:r>
      <w:r w:rsidRPr="008A7FB7">
        <w:t>0D60701.33096</w:t>
      </w:r>
      <w:r>
        <w:t xml:space="preserve"> </w:t>
      </w:r>
      <w:r w:rsidRPr="0047161C">
        <w:rPr>
          <w:rFonts w:eastAsia="Times New Roman" w:cs="Times New Roman"/>
          <w:szCs w:val="24"/>
          <w:lang w:val="x-none" w:eastAsia="x-none"/>
        </w:rPr>
        <w:t xml:space="preserve">podľa zákona </w:t>
      </w:r>
      <w:r w:rsidRPr="0047161C">
        <w:rPr>
          <w:rFonts w:eastAsia="Times New Roman" w:cs="Times New Roman"/>
          <w:szCs w:val="24"/>
          <w:lang w:eastAsia="x-none"/>
        </w:rPr>
        <w:t xml:space="preserve">                            </w:t>
      </w:r>
      <w:r w:rsidRPr="0047161C">
        <w:rPr>
          <w:rFonts w:eastAsia="Times New Roman" w:cs="Times New Roman"/>
          <w:szCs w:val="24"/>
          <w:lang w:val="x-none" w:eastAsia="x-none"/>
        </w:rPr>
        <w:t>č.</w:t>
      </w:r>
      <w:r w:rsidRPr="0047161C">
        <w:rPr>
          <w:rFonts w:eastAsia="Times New Roman" w:cs="Times New Roman"/>
          <w:szCs w:val="24"/>
          <w:lang w:eastAsia="x-none"/>
        </w:rPr>
        <w:t xml:space="preserve"> 357/</w:t>
      </w:r>
      <w:r w:rsidRPr="0047161C">
        <w:rPr>
          <w:rFonts w:eastAsia="Times New Roman" w:cs="Times New Roman"/>
          <w:szCs w:val="24"/>
          <w:lang w:val="x-none" w:eastAsia="x-none"/>
        </w:rPr>
        <w:t>201</w:t>
      </w:r>
      <w:r w:rsidRPr="0047161C">
        <w:rPr>
          <w:rFonts w:eastAsia="Times New Roman" w:cs="Times New Roman"/>
          <w:szCs w:val="24"/>
          <w:lang w:eastAsia="x-none"/>
        </w:rPr>
        <w:t>6</w:t>
      </w:r>
      <w:r w:rsidRPr="0047161C">
        <w:rPr>
          <w:rFonts w:eastAsia="Times New Roman" w:cs="Times New Roman"/>
          <w:szCs w:val="24"/>
          <w:lang w:val="x-none" w:eastAsia="x-none"/>
        </w:rPr>
        <w:t xml:space="preserve"> Z. z. o štátnom rozpočte na rok 201</w:t>
      </w:r>
      <w:r w:rsidRPr="0047161C">
        <w:rPr>
          <w:rFonts w:eastAsia="Times New Roman" w:cs="Times New Roman"/>
          <w:szCs w:val="24"/>
          <w:lang w:eastAsia="x-none"/>
        </w:rPr>
        <w:t xml:space="preserve">7, </w:t>
      </w:r>
      <w:r w:rsidRPr="0047161C">
        <w:rPr>
          <w:rFonts w:eastAsia="Times New Roman" w:cs="Times New Roman"/>
          <w:szCs w:val="24"/>
          <w:lang w:val="x-none" w:eastAsia="x-none"/>
        </w:rPr>
        <w:t>podľa</w:t>
      </w:r>
      <w:r w:rsidRPr="0047161C">
        <w:rPr>
          <w:rFonts w:eastAsia="Times New Roman" w:cs="Times New Roman"/>
          <w:szCs w:val="24"/>
          <w:lang w:eastAsia="x-none"/>
        </w:rPr>
        <w:t xml:space="preserve"> </w:t>
      </w:r>
      <w:r w:rsidRPr="0047161C">
        <w:rPr>
          <w:rFonts w:eastAsia="Times New Roman" w:cs="Times New Roman"/>
          <w:szCs w:val="24"/>
          <w:lang w:val="x-none" w:eastAsia="x-none"/>
        </w:rPr>
        <w:t>zákona</w:t>
      </w:r>
      <w:r>
        <w:rPr>
          <w:rFonts w:eastAsia="Times New Roman" w:cs="Times New Roman"/>
          <w:szCs w:val="24"/>
          <w:lang w:eastAsia="x-none"/>
        </w:rPr>
        <w:t xml:space="preserve"> </w:t>
      </w:r>
      <w:r w:rsidRPr="0047161C">
        <w:rPr>
          <w:rFonts w:eastAsia="Times New Roman" w:cs="Times New Roman"/>
          <w:szCs w:val="24"/>
          <w:lang w:val="x-none" w:eastAsia="x-none"/>
        </w:rPr>
        <w:t xml:space="preserve">č. 583/2008 Z. z. a podľa </w:t>
      </w:r>
      <w:r w:rsidRPr="0047161C">
        <w:rPr>
          <w:rFonts w:eastAsia="Times New Roman" w:cs="Times New Roman"/>
          <w:szCs w:val="24"/>
          <w:lang w:eastAsia="x-none"/>
        </w:rPr>
        <w:t>uznesenia</w:t>
      </w:r>
      <w:r w:rsidRPr="0047161C">
        <w:rPr>
          <w:rFonts w:eastAsia="Times New Roman" w:cs="Times New Roman"/>
          <w:szCs w:val="24"/>
          <w:lang w:val="x-none" w:eastAsia="x-none"/>
        </w:rPr>
        <w:t xml:space="preserve"> č.</w:t>
      </w:r>
      <w:r w:rsidRPr="0047161C">
        <w:rPr>
          <w:rFonts w:eastAsia="Times New Roman" w:cs="Times New Roman"/>
          <w:szCs w:val="24"/>
          <w:lang w:eastAsia="x-none"/>
        </w:rPr>
        <w:t xml:space="preserve"> 1 zo zasadnutia Rady vlády Slovenskej republiky pre prevenciu kriminality </w:t>
      </w:r>
      <w:r w:rsidRPr="0047161C">
        <w:rPr>
          <w:rFonts w:eastAsia="Times New Roman" w:cs="Times New Roman"/>
          <w:szCs w:val="24"/>
          <w:lang w:val="x-none" w:eastAsia="x-none"/>
        </w:rPr>
        <w:lastRenderedPageBreak/>
        <w:t>zo dňa</w:t>
      </w:r>
      <w:r w:rsidRPr="0047161C">
        <w:rPr>
          <w:rFonts w:eastAsia="Times New Roman" w:cs="Times New Roman"/>
          <w:szCs w:val="24"/>
          <w:lang w:eastAsia="x-none"/>
        </w:rPr>
        <w:t xml:space="preserve"> 19. decembra 2016 </w:t>
      </w:r>
      <w:r w:rsidRPr="0047161C">
        <w:rPr>
          <w:rFonts w:eastAsia="Times New Roman" w:cs="Times New Roman"/>
          <w:szCs w:val="24"/>
          <w:lang w:val="x-none" w:eastAsia="x-none"/>
        </w:rPr>
        <w:t>na</w:t>
      </w:r>
      <w:r w:rsidRPr="0047161C">
        <w:rPr>
          <w:rFonts w:eastAsia="Times New Roman" w:cs="Times New Roman"/>
          <w:szCs w:val="24"/>
          <w:lang w:eastAsia="x-none"/>
        </w:rPr>
        <w:t xml:space="preserve"> </w:t>
      </w:r>
      <w:r w:rsidRPr="0047161C">
        <w:rPr>
          <w:rFonts w:eastAsia="Times New Roman" w:cs="Times New Roman"/>
          <w:szCs w:val="24"/>
          <w:lang w:val="x-none" w:eastAsia="x-none"/>
        </w:rPr>
        <w:t>financovanie výdavkov projektu</w:t>
      </w:r>
      <w:r w:rsidRPr="0047161C">
        <w:rPr>
          <w:rFonts w:eastAsia="Times New Roman" w:cs="Times New Roman"/>
          <w:szCs w:val="24"/>
          <w:lang w:eastAsia="x-none"/>
        </w:rPr>
        <w:t xml:space="preserve"> v oblasti</w:t>
      </w:r>
      <w:r>
        <w:rPr>
          <w:rFonts w:eastAsia="Times New Roman" w:cs="Times New Roman"/>
          <w:szCs w:val="24"/>
          <w:lang w:val="x-none" w:eastAsia="x-none"/>
        </w:rPr>
        <w:t xml:space="preserve"> prevencie kriminality</w:t>
      </w:r>
      <w:r>
        <w:rPr>
          <w:rFonts w:eastAsia="Times New Roman" w:cs="Times New Roman"/>
          <w:szCs w:val="24"/>
          <w:lang w:eastAsia="x-none"/>
        </w:rPr>
        <w:t xml:space="preserve"> </w:t>
      </w:r>
      <w:r w:rsidRPr="0047161C">
        <w:rPr>
          <w:rFonts w:eastAsia="Times New Roman" w:cs="Times New Roman"/>
          <w:szCs w:val="24"/>
          <w:lang w:eastAsia="x-none"/>
        </w:rPr>
        <w:t>„</w:t>
      </w:r>
      <w:r>
        <w:rPr>
          <w:rFonts w:eastAsia="Times New Roman" w:cs="Times New Roman"/>
          <w:b/>
          <w:szCs w:val="24"/>
          <w:lang w:eastAsia="x-none"/>
        </w:rPr>
        <w:t>Spolu to dokážeme</w:t>
      </w:r>
      <w:r w:rsidRPr="0047161C">
        <w:rPr>
          <w:rFonts w:eastAsia="Times New Roman" w:cs="Times New Roman"/>
          <w:szCs w:val="24"/>
          <w:lang w:eastAsia="x-none"/>
        </w:rPr>
        <w:t>“</w:t>
      </w:r>
      <w:r w:rsidRPr="0047161C">
        <w:rPr>
          <w:rFonts w:eastAsia="Times New Roman" w:cs="Times New Roman"/>
          <w:b/>
          <w:szCs w:val="24"/>
          <w:lang w:eastAsia="x-none"/>
        </w:rPr>
        <w:t xml:space="preserve"> </w:t>
      </w:r>
      <w:r w:rsidRPr="0047161C">
        <w:rPr>
          <w:rFonts w:eastAsia="Times New Roman" w:cs="Times New Roman"/>
          <w:szCs w:val="24"/>
          <w:lang w:val="x-none" w:eastAsia="x-none"/>
        </w:rPr>
        <w:t xml:space="preserve">v sume uvedenej v </w:t>
      </w:r>
      <w:r w:rsidRPr="0047161C">
        <w:rPr>
          <w:rFonts w:eastAsia="Times New Roman" w:cs="Times New Roman"/>
          <w:szCs w:val="24"/>
          <w:lang w:eastAsia="x-none"/>
        </w:rPr>
        <w:t>článku</w:t>
      </w:r>
      <w:r w:rsidRPr="0047161C">
        <w:rPr>
          <w:rFonts w:eastAsia="Times New Roman" w:cs="Times New Roman"/>
          <w:szCs w:val="24"/>
          <w:lang w:val="x-none" w:eastAsia="x-none"/>
        </w:rPr>
        <w:t xml:space="preserve"> II bod 1</w:t>
      </w:r>
      <w:r w:rsidRPr="0047161C">
        <w:rPr>
          <w:rFonts w:eastAsia="Times New Roman" w:cs="Times New Roman"/>
          <w:szCs w:val="24"/>
          <w:lang w:eastAsia="x-none"/>
        </w:rPr>
        <w:t xml:space="preserve"> </w:t>
      </w:r>
      <w:r w:rsidRPr="0047161C">
        <w:rPr>
          <w:rFonts w:eastAsia="Times New Roman" w:cs="Times New Roman"/>
          <w:szCs w:val="24"/>
          <w:lang w:val="x-none" w:eastAsia="x-none"/>
        </w:rPr>
        <w:t>tejto zmluvy</w:t>
      </w:r>
      <w:r w:rsidRPr="0047161C">
        <w:rPr>
          <w:rFonts w:eastAsia="Times New Roman" w:cs="Times New Roman"/>
          <w:szCs w:val="24"/>
          <w:lang w:eastAsia="x-none"/>
        </w:rPr>
        <w:t>.</w:t>
      </w:r>
    </w:p>
    <w:p w:rsidR="0047161C" w:rsidRPr="0047161C" w:rsidRDefault="0047161C" w:rsidP="0047161C">
      <w:pPr>
        <w:tabs>
          <w:tab w:val="left" w:pos="1701"/>
          <w:tab w:val="left" w:pos="2835"/>
          <w:tab w:val="left" w:pos="2977"/>
          <w:tab w:val="left" w:pos="4962"/>
        </w:tabs>
        <w:spacing w:after="0"/>
        <w:ind w:left="397"/>
        <w:jc w:val="both"/>
        <w:rPr>
          <w:rFonts w:eastAsia="Times New Roman" w:cs="Times New Roman"/>
          <w:szCs w:val="24"/>
          <w:lang w:val="x-none" w:eastAsia="x-none"/>
        </w:rPr>
      </w:pPr>
    </w:p>
    <w:p w:rsidR="0047161C" w:rsidRPr="0047161C" w:rsidRDefault="0047161C" w:rsidP="0047161C">
      <w:pPr>
        <w:numPr>
          <w:ilvl w:val="0"/>
          <w:numId w:val="2"/>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r w:rsidRPr="0047161C">
        <w:rPr>
          <w:rFonts w:eastAsia="Times New Roman" w:cs="Times New Roman"/>
          <w:szCs w:val="24"/>
          <w:lang w:val="x-none" w:eastAsia="x-none"/>
        </w:rPr>
        <w:t>Príjemca sa zaväzuje poskytnuté finančné prostriedky použiť</w:t>
      </w:r>
      <w:r w:rsidRPr="0047161C">
        <w:rPr>
          <w:rFonts w:eastAsia="Times New Roman" w:cs="Times New Roman"/>
          <w:szCs w:val="24"/>
          <w:lang w:eastAsia="x-none"/>
        </w:rPr>
        <w:t xml:space="preserve"> </w:t>
      </w:r>
      <w:r w:rsidRPr="0047161C">
        <w:rPr>
          <w:rFonts w:eastAsia="Times New Roman" w:cs="Times New Roman"/>
          <w:szCs w:val="24"/>
          <w:lang w:val="x-none" w:eastAsia="x-none"/>
        </w:rPr>
        <w:t>hospodárne a efektívne na účel určený v </w:t>
      </w:r>
      <w:r w:rsidRPr="0047161C">
        <w:rPr>
          <w:rFonts w:eastAsia="Times New Roman" w:cs="Times New Roman"/>
          <w:szCs w:val="24"/>
          <w:lang w:eastAsia="x-none"/>
        </w:rPr>
        <w:t xml:space="preserve"> bode 1</w:t>
      </w:r>
      <w:r w:rsidRPr="0047161C">
        <w:rPr>
          <w:rFonts w:eastAsia="Times New Roman" w:cs="Times New Roman"/>
          <w:szCs w:val="24"/>
          <w:lang w:val="x-none" w:eastAsia="x-none"/>
        </w:rPr>
        <w:t xml:space="preserve"> v súlade s rozpočtom finančných prostriedkov určených na realizáciu projektu, ktorý tvorí neoddeliteľnú prílohu tejto zmluvy. </w:t>
      </w:r>
    </w:p>
    <w:p w:rsidR="0047161C" w:rsidRPr="0047161C" w:rsidRDefault="0047161C" w:rsidP="0047161C">
      <w:pPr>
        <w:spacing w:after="0"/>
        <w:ind w:left="708"/>
        <w:rPr>
          <w:rFonts w:eastAsia="Times New Roman" w:cs="Times New Roman"/>
          <w:szCs w:val="24"/>
          <w:lang w:val="x-none" w:eastAsia="x-none"/>
        </w:rPr>
      </w:pPr>
    </w:p>
    <w:p w:rsidR="0047161C" w:rsidRPr="0047161C" w:rsidRDefault="0047161C" w:rsidP="0047161C">
      <w:pPr>
        <w:numPr>
          <w:ilvl w:val="0"/>
          <w:numId w:val="2"/>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r w:rsidRPr="0047161C">
        <w:rPr>
          <w:rFonts w:eastAsia="Times New Roman" w:cs="Times New Roman"/>
          <w:szCs w:val="24"/>
          <w:lang w:val="x-none" w:eastAsia="x-none"/>
        </w:rPr>
        <w:t xml:space="preserve">Príjemca vyslovuje súhlas so spracovaním osobných údajov potrebných na realizáciu tejto zmluvy a súčasne vyslovuje súhlas so zverejnením údajov vrátane osobných, ako sú </w:t>
      </w:r>
      <w:r w:rsidRPr="0047161C">
        <w:rPr>
          <w:rFonts w:eastAsia="Times New Roman" w:cs="Times New Roman"/>
          <w:bCs/>
          <w:szCs w:val="24"/>
          <w:lang w:val="x-none" w:eastAsia="x-none"/>
        </w:rPr>
        <w:t>názov žiadateľa, adresa, IČO, názov projektu, celkový rozpočet projektu, pridelená dotácia</w:t>
      </w:r>
      <w:r w:rsidRPr="0047161C">
        <w:rPr>
          <w:rFonts w:eastAsia="Times New Roman" w:cs="Times New Roman"/>
          <w:szCs w:val="24"/>
          <w:lang w:val="x-none" w:eastAsia="x-none"/>
        </w:rPr>
        <w:t xml:space="preserve"> </w:t>
      </w:r>
      <w:r w:rsidRPr="0047161C">
        <w:rPr>
          <w:rFonts w:eastAsia="Times New Roman" w:cs="Times New Roman"/>
          <w:bCs/>
          <w:szCs w:val="24"/>
          <w:lang w:val="x-none" w:eastAsia="x-none"/>
        </w:rPr>
        <w:t xml:space="preserve">a ďalších skutočností podľa zákona č. </w:t>
      </w:r>
      <w:r w:rsidRPr="0047161C">
        <w:rPr>
          <w:rFonts w:eastAsia="Times New Roman" w:cs="Times New Roman"/>
          <w:szCs w:val="24"/>
          <w:lang w:val="x-none" w:eastAsia="x-none"/>
        </w:rPr>
        <w:t xml:space="preserve">583/2008 </w:t>
      </w:r>
      <w:r w:rsidRPr="0047161C">
        <w:rPr>
          <w:rFonts w:eastAsia="Times New Roman" w:cs="Times New Roman"/>
          <w:bCs/>
          <w:szCs w:val="24"/>
          <w:lang w:val="x-none" w:eastAsia="x-none"/>
        </w:rPr>
        <w:t>Z. z.</w:t>
      </w:r>
      <w:r w:rsidRPr="0047161C">
        <w:rPr>
          <w:rFonts w:eastAsia="Times New Roman" w:cs="Times New Roman"/>
          <w:bCs/>
          <w:szCs w:val="24"/>
          <w:lang w:eastAsia="x-none"/>
        </w:rPr>
        <w:t xml:space="preserve"> a iných osobitných predpisov.</w:t>
      </w:r>
      <w:r w:rsidRPr="0047161C">
        <w:rPr>
          <w:rFonts w:eastAsia="Times New Roman" w:cs="Times New Roman"/>
          <w:bCs/>
          <w:szCs w:val="24"/>
          <w:lang w:val="x-none" w:eastAsia="x-none"/>
        </w:rPr>
        <w:t xml:space="preserve"> </w:t>
      </w:r>
    </w:p>
    <w:p w:rsidR="0047161C" w:rsidRPr="0047161C" w:rsidRDefault="0047161C" w:rsidP="0047161C">
      <w:pPr>
        <w:tabs>
          <w:tab w:val="left" w:pos="1701"/>
          <w:tab w:val="left" w:pos="2835"/>
          <w:tab w:val="left" w:pos="2977"/>
          <w:tab w:val="left" w:pos="4962"/>
        </w:tabs>
        <w:spacing w:after="0"/>
        <w:jc w:val="both"/>
        <w:rPr>
          <w:rFonts w:eastAsia="Times New Roman" w:cs="Times New Roman"/>
          <w:szCs w:val="24"/>
          <w:lang w:eastAsia="x-none"/>
        </w:rPr>
      </w:pPr>
    </w:p>
    <w:p w:rsidR="0047161C" w:rsidRPr="0047161C" w:rsidRDefault="0047161C" w:rsidP="0047161C">
      <w:pPr>
        <w:numPr>
          <w:ilvl w:val="0"/>
          <w:numId w:val="2"/>
        </w:numPr>
        <w:tabs>
          <w:tab w:val="clear" w:pos="360"/>
          <w:tab w:val="num" w:pos="397"/>
        </w:tabs>
        <w:spacing w:after="0"/>
        <w:ind w:left="397" w:hanging="397"/>
        <w:jc w:val="both"/>
        <w:rPr>
          <w:rFonts w:eastAsia="Times New Roman" w:cs="Times New Roman"/>
          <w:bCs/>
          <w:color w:val="8DB3E2"/>
          <w:szCs w:val="24"/>
          <w:lang w:val="x-none" w:eastAsia="x-none"/>
        </w:rPr>
      </w:pPr>
      <w:r w:rsidRPr="0047161C">
        <w:rPr>
          <w:rFonts w:eastAsia="Times New Roman" w:cs="Times New Roman"/>
          <w:bCs/>
          <w:szCs w:val="24"/>
          <w:lang w:val="x-none" w:eastAsia="x-none"/>
        </w:rPr>
        <w:t>Žiadna skutočnosť, obsiahnutá v ustanoveniach tejto zmluvy, nie je predmetom obchodného tajomstva, ani povinnej mlčanlivosti a príjemca dotácie berie na vedomie, že táto zmluva je podľa čl. III zákona č. 546/2010 Z. z.</w:t>
      </w:r>
      <w:r w:rsidRPr="0047161C">
        <w:rPr>
          <w:rFonts w:eastAsia="Times New Roman" w:cs="Times New Roman"/>
          <w:bCs/>
          <w:szCs w:val="24"/>
          <w:lang w:eastAsia="x-none"/>
        </w:rPr>
        <w:t xml:space="preserve">, ktorým sa dopĺňa zákon č. 40/1964 Zb. Občiansky zákonník v znení neskorších predpisov a ktorým sa menia a dopĺňajú niektoré zákony, </w:t>
      </w:r>
      <w:r w:rsidRPr="0047161C">
        <w:rPr>
          <w:rFonts w:eastAsia="Times New Roman" w:cs="Times New Roman"/>
          <w:bCs/>
          <w:szCs w:val="24"/>
          <w:lang w:val="x-none" w:eastAsia="x-none"/>
        </w:rPr>
        <w:t>povinne zverejňovaná. Zmluvné strany berú na vedomie, že zml</w:t>
      </w:r>
      <w:r w:rsidRPr="0047161C">
        <w:rPr>
          <w:rFonts w:eastAsia="Times New Roman" w:cs="Times New Roman"/>
          <w:bCs/>
          <w:szCs w:val="24"/>
          <w:lang w:eastAsia="x-none"/>
        </w:rPr>
        <w:t xml:space="preserve">uva </w:t>
      </w:r>
      <w:r w:rsidRPr="0047161C">
        <w:rPr>
          <w:rFonts w:eastAsia="Times New Roman" w:cs="Times New Roman"/>
          <w:bCs/>
          <w:szCs w:val="24"/>
          <w:lang w:val="x-none" w:eastAsia="x-none"/>
        </w:rPr>
        <w:t>bud</w:t>
      </w:r>
      <w:r w:rsidRPr="0047161C">
        <w:rPr>
          <w:rFonts w:eastAsia="Times New Roman" w:cs="Times New Roman"/>
          <w:bCs/>
          <w:szCs w:val="24"/>
          <w:lang w:eastAsia="x-none"/>
        </w:rPr>
        <w:t>e</w:t>
      </w:r>
      <w:r w:rsidRPr="0047161C">
        <w:rPr>
          <w:rFonts w:eastAsia="Times New Roman" w:cs="Times New Roman"/>
          <w:bCs/>
          <w:szCs w:val="24"/>
          <w:lang w:val="x-none" w:eastAsia="x-none"/>
        </w:rPr>
        <w:t xml:space="preserve"> zverejnen</w:t>
      </w:r>
      <w:r w:rsidRPr="0047161C">
        <w:rPr>
          <w:rFonts w:eastAsia="Times New Roman" w:cs="Times New Roman"/>
          <w:bCs/>
          <w:szCs w:val="24"/>
          <w:lang w:eastAsia="x-none"/>
        </w:rPr>
        <w:t>á</w:t>
      </w:r>
      <w:r w:rsidRPr="0047161C">
        <w:rPr>
          <w:rFonts w:eastAsia="Times New Roman" w:cs="Times New Roman"/>
          <w:bCs/>
          <w:szCs w:val="24"/>
          <w:lang w:val="x-none" w:eastAsia="x-none"/>
        </w:rPr>
        <w:t xml:space="preserve"> </w:t>
      </w:r>
      <w:r w:rsidRPr="0047161C">
        <w:rPr>
          <w:rFonts w:eastAsia="Times New Roman" w:cs="Times New Roman"/>
          <w:bCs/>
          <w:szCs w:val="24"/>
          <w:lang w:eastAsia="x-none"/>
        </w:rPr>
        <w:t>v Centrálnom registri zmlúv</w:t>
      </w:r>
      <w:r w:rsidRPr="0047161C">
        <w:rPr>
          <w:rFonts w:eastAsia="Times New Roman" w:cs="Times New Roman"/>
          <w:bCs/>
          <w:color w:val="8DB3E2"/>
          <w:szCs w:val="24"/>
          <w:lang w:eastAsia="x-none"/>
        </w:rPr>
        <w:t xml:space="preserve">. </w:t>
      </w:r>
    </w:p>
    <w:p w:rsidR="0047161C" w:rsidRPr="0047161C" w:rsidRDefault="0047161C" w:rsidP="0047161C">
      <w:pPr>
        <w:spacing w:after="0"/>
        <w:ind w:left="360"/>
        <w:jc w:val="both"/>
        <w:rPr>
          <w:rFonts w:eastAsia="Times New Roman" w:cs="Times New Roman"/>
          <w:bCs/>
          <w:color w:val="8DB3E2"/>
          <w:szCs w:val="24"/>
          <w:lang w:val="x-none" w:eastAsia="x-none"/>
        </w:rPr>
      </w:pPr>
    </w:p>
    <w:p w:rsidR="0047161C" w:rsidRPr="0047161C" w:rsidRDefault="0047161C" w:rsidP="0047161C">
      <w:pPr>
        <w:numPr>
          <w:ilvl w:val="0"/>
          <w:numId w:val="2"/>
        </w:numPr>
        <w:tabs>
          <w:tab w:val="clear" w:pos="360"/>
          <w:tab w:val="num" w:pos="397"/>
        </w:tabs>
        <w:spacing w:after="0"/>
        <w:ind w:left="397" w:hanging="397"/>
        <w:jc w:val="both"/>
        <w:rPr>
          <w:rFonts w:eastAsia="Times New Roman" w:cs="Times New Roman"/>
          <w:bCs/>
          <w:color w:val="8DB3E2"/>
          <w:szCs w:val="24"/>
          <w:lang w:val="x-none" w:eastAsia="x-none"/>
        </w:rPr>
      </w:pPr>
      <w:r w:rsidRPr="0047161C">
        <w:rPr>
          <w:rFonts w:eastAsia="Times New Roman" w:cs="Times New Roman"/>
          <w:szCs w:val="24"/>
          <w:lang w:val="x-none" w:eastAsia="x-none"/>
        </w:rPr>
        <w:t>Príjemca súhlasí, že poskytovateľovi poskytne výsledky zrealizovaného projektu a poskytovateľ je oprávnený ich zverejniť, použiť v rámci svojej pôsobnosti a plnenia úloh, najmä za účelom prezentácie prijatých opatrení na úseku prevencie kriminality. Za týmto účelom sa pr</w:t>
      </w:r>
      <w:r w:rsidRPr="0047161C">
        <w:rPr>
          <w:rFonts w:eastAsia="Times New Roman" w:cs="Times New Roman"/>
          <w:szCs w:val="24"/>
          <w:lang w:eastAsia="x-none"/>
        </w:rPr>
        <w:t xml:space="preserve">íjemca </w:t>
      </w:r>
      <w:r w:rsidRPr="0047161C">
        <w:rPr>
          <w:rFonts w:eastAsia="Times New Roman" w:cs="Times New Roman"/>
          <w:szCs w:val="24"/>
          <w:lang w:val="x-none" w:eastAsia="x-none"/>
        </w:rPr>
        <w:t>zaväzuje, že v prípade</w:t>
      </w:r>
      <w:r w:rsidRPr="0047161C">
        <w:rPr>
          <w:rFonts w:eastAsia="Times New Roman" w:cs="Times New Roman"/>
          <w:szCs w:val="24"/>
          <w:lang w:eastAsia="x-none"/>
        </w:rPr>
        <w:t>,</w:t>
      </w:r>
      <w:r w:rsidRPr="0047161C">
        <w:rPr>
          <w:rFonts w:eastAsia="Times New Roman" w:cs="Times New Roman"/>
          <w:szCs w:val="24"/>
          <w:lang w:val="x-none" w:eastAsia="x-none"/>
        </w:rPr>
        <w:t xml:space="preserve"> ak výsledkom zrealizovaného projektu bude dielo v zmysle zákona č. </w:t>
      </w:r>
      <w:r w:rsidRPr="0047161C">
        <w:rPr>
          <w:rFonts w:eastAsia="Times New Roman" w:cs="Times New Roman"/>
          <w:szCs w:val="24"/>
          <w:lang w:eastAsia="x-none"/>
        </w:rPr>
        <w:t xml:space="preserve"> 185/2015</w:t>
      </w:r>
      <w:r w:rsidRPr="0047161C">
        <w:rPr>
          <w:rFonts w:eastAsia="Times New Roman" w:cs="Times New Roman"/>
          <w:szCs w:val="24"/>
          <w:lang w:val="x-none" w:eastAsia="x-none"/>
        </w:rPr>
        <w:t xml:space="preserve"> Z. z. </w:t>
      </w:r>
      <w:r w:rsidRPr="0047161C">
        <w:rPr>
          <w:rFonts w:eastAsia="Times New Roman" w:cs="Times New Roman"/>
          <w:szCs w:val="24"/>
          <w:lang w:eastAsia="x-none"/>
        </w:rPr>
        <w:t xml:space="preserve">Autorský zákon </w:t>
      </w:r>
      <w:r w:rsidRPr="0047161C">
        <w:rPr>
          <w:rFonts w:eastAsia="Times New Roman" w:cs="Times New Roman"/>
          <w:szCs w:val="24"/>
          <w:lang w:val="x-none" w:eastAsia="x-none"/>
        </w:rPr>
        <w:t xml:space="preserve">, poskytovateľovi písomne udelí bezodplatnú nevýhradnú licenciu na použitie diela počas celej doby trvania majetkových práv k nemu na území Slovenskej republiky a členských štátov Európskej únie. </w:t>
      </w:r>
    </w:p>
    <w:p w:rsidR="0047161C" w:rsidRPr="0047161C" w:rsidRDefault="0047161C" w:rsidP="0047161C">
      <w:pPr>
        <w:spacing w:after="0"/>
        <w:ind w:left="708"/>
        <w:rPr>
          <w:rFonts w:eastAsia="Times New Roman" w:cs="Times New Roman"/>
          <w:bCs/>
          <w:sz w:val="20"/>
          <w:szCs w:val="20"/>
          <w:lang w:eastAsia="sk-SK"/>
        </w:rPr>
      </w:pPr>
    </w:p>
    <w:p w:rsidR="0047161C" w:rsidRPr="0047161C" w:rsidRDefault="0047161C" w:rsidP="0047161C">
      <w:pPr>
        <w:numPr>
          <w:ilvl w:val="0"/>
          <w:numId w:val="2"/>
        </w:numPr>
        <w:tabs>
          <w:tab w:val="clear" w:pos="360"/>
          <w:tab w:val="num" w:pos="397"/>
        </w:tabs>
        <w:spacing w:after="0"/>
        <w:ind w:left="397" w:hanging="397"/>
        <w:jc w:val="both"/>
        <w:rPr>
          <w:rFonts w:eastAsia="Times New Roman" w:cs="Times New Roman"/>
          <w:b/>
          <w:szCs w:val="24"/>
          <w:lang w:eastAsia="sk-SK"/>
        </w:rPr>
      </w:pPr>
      <w:r w:rsidRPr="0047161C">
        <w:rPr>
          <w:rFonts w:eastAsia="Times New Roman" w:cs="Times New Roman"/>
          <w:bCs/>
          <w:szCs w:val="24"/>
          <w:lang w:eastAsia="sk-SK"/>
        </w:rPr>
        <w:t>Príjemca sa zaväzuje, minimálne 5 pracovných dní pred realizáciou podporených aktivít zaslať príslušnému okresnému úradu v sídle kraja a Rade vlády Slovenskej republiky pre prevenciu kriminality (</w:t>
      </w:r>
      <w:proofErr w:type="spellStart"/>
      <w:r w:rsidRPr="0047161C">
        <w:rPr>
          <w:rFonts w:eastAsia="Times New Roman" w:cs="Times New Roman"/>
          <w:bCs/>
          <w:szCs w:val="24"/>
          <w:lang w:eastAsia="sk-SK"/>
        </w:rPr>
        <w:t>rvpk@minv.sk</w:t>
      </w:r>
      <w:proofErr w:type="spellEnd"/>
      <w:r w:rsidRPr="0047161C">
        <w:rPr>
          <w:rFonts w:eastAsia="Times New Roman" w:cs="Times New Roman"/>
          <w:bCs/>
          <w:szCs w:val="24"/>
          <w:lang w:eastAsia="sk-SK"/>
        </w:rPr>
        <w:t>) e-mailovú informáciu o plánovaných aktivitách projektu, a že bude</w:t>
      </w:r>
      <w:r w:rsidRPr="0047161C">
        <w:rPr>
          <w:rFonts w:eastAsia="Times New Roman" w:cs="Times New Roman"/>
          <w:b/>
          <w:bCs/>
          <w:szCs w:val="24"/>
          <w:lang w:eastAsia="sk-SK"/>
        </w:rPr>
        <w:t xml:space="preserve"> </w:t>
      </w:r>
      <w:r w:rsidRPr="0047161C">
        <w:rPr>
          <w:rFonts w:eastAsia="Times New Roman" w:cs="Times New Roman"/>
          <w:bCs/>
          <w:szCs w:val="24"/>
          <w:lang w:eastAsia="sk-SK"/>
        </w:rPr>
        <w:t>prizývať poskytovateľa dotácie na jednotlivé aktivity, podujatia, akcie, semináre, besedy, školenia, ktoré príjemca uskutočňuje v rámci realizácie podporeného projektu v oblasti prevencie kriminality.</w:t>
      </w:r>
    </w:p>
    <w:p w:rsidR="0047161C" w:rsidRPr="0047161C" w:rsidRDefault="0047161C" w:rsidP="0047161C">
      <w:pPr>
        <w:spacing w:after="0"/>
        <w:ind w:left="397"/>
        <w:jc w:val="both"/>
        <w:rPr>
          <w:rFonts w:eastAsia="Times New Roman" w:cs="Times New Roman"/>
          <w:b/>
          <w:szCs w:val="24"/>
          <w:lang w:eastAsia="sk-SK"/>
        </w:rPr>
      </w:pPr>
    </w:p>
    <w:p w:rsidR="0047161C" w:rsidRPr="0047161C" w:rsidRDefault="0047161C" w:rsidP="0047161C">
      <w:pPr>
        <w:numPr>
          <w:ilvl w:val="0"/>
          <w:numId w:val="2"/>
        </w:numPr>
        <w:tabs>
          <w:tab w:val="clear" w:pos="360"/>
          <w:tab w:val="num" w:pos="397"/>
        </w:tabs>
        <w:spacing w:after="0"/>
        <w:ind w:left="397" w:hanging="397"/>
        <w:jc w:val="both"/>
        <w:rPr>
          <w:rFonts w:eastAsia="Times New Roman" w:cs="Times New Roman"/>
          <w:b/>
          <w:szCs w:val="24"/>
          <w:lang w:eastAsia="sk-SK"/>
        </w:rPr>
      </w:pPr>
      <w:r w:rsidRPr="0047161C">
        <w:rPr>
          <w:rFonts w:eastAsia="Times New Roman" w:cs="Times New Roman"/>
          <w:szCs w:val="24"/>
          <w:lang w:eastAsia="sk-SK"/>
        </w:rPr>
        <w:t>V prípade nedodržania povinností a podmienok tejto zmluvy, ktoré sa považujú za porušenie finančnej disciplíny v zmysle zákona č. 523/2004 Z. z. o rozpočtových pravidlách verejnej správy a o zmene a doplnení niektorých zákonov v znení neskorších predpisov (ďalej len „zákon č. 523/2004 Z. z.“), sa pri určení výšky sankcie postupuje podľa ustanovení tohto zákona. Za nedodržanie povinností a podmienok sa považuje aj  nerealizovanie verejného obstarávania v zmysle zákona 343/2015 Z. z. o verejnom obstarávaní a o zmene a doplnení niektorých zákonov v znení neskorších predpisov, za ktorých nesplnenie sa ukladajú sankcie ako organizácii tak i zamestnancovi.</w:t>
      </w:r>
    </w:p>
    <w:p w:rsidR="0047161C" w:rsidRPr="0047161C" w:rsidRDefault="0047161C" w:rsidP="0047161C">
      <w:pPr>
        <w:spacing w:after="0"/>
        <w:ind w:left="708"/>
        <w:rPr>
          <w:rFonts w:eastAsia="Times New Roman" w:cs="Times New Roman"/>
          <w:b/>
          <w:sz w:val="20"/>
          <w:szCs w:val="20"/>
          <w:lang w:eastAsia="sk-SK"/>
        </w:rPr>
      </w:pPr>
    </w:p>
    <w:p w:rsidR="0047161C" w:rsidRPr="0047161C" w:rsidRDefault="0047161C" w:rsidP="0047161C">
      <w:pPr>
        <w:numPr>
          <w:ilvl w:val="0"/>
          <w:numId w:val="2"/>
        </w:numPr>
        <w:tabs>
          <w:tab w:val="clear" w:pos="360"/>
          <w:tab w:val="num" w:pos="397"/>
        </w:tabs>
        <w:spacing w:after="0"/>
        <w:ind w:left="397" w:hanging="397"/>
        <w:jc w:val="both"/>
        <w:rPr>
          <w:rFonts w:eastAsia="Times New Roman" w:cs="Times New Roman"/>
          <w:b/>
          <w:bCs/>
          <w:szCs w:val="24"/>
          <w:lang w:eastAsia="sk-SK"/>
        </w:rPr>
      </w:pPr>
      <w:r w:rsidRPr="0047161C">
        <w:rPr>
          <w:rFonts w:eastAsia="Times New Roman" w:cs="Times New Roman"/>
          <w:bCs/>
          <w:szCs w:val="24"/>
          <w:lang w:eastAsia="sk-SK"/>
        </w:rPr>
        <w:t>Príjemca sa zaväzuje, že pri prezentácii podporeného projektu v médiách alebo v tlači a všetky výstupy projektu (</w:t>
      </w:r>
      <w:r w:rsidRPr="0047161C">
        <w:rPr>
          <w:rFonts w:eastAsia="Times New Roman" w:cs="Times New Roman"/>
          <w:szCs w:val="24"/>
          <w:lang w:eastAsia="sk-SK"/>
        </w:rPr>
        <w:t>napríklad</w:t>
      </w:r>
      <w:r w:rsidRPr="0047161C">
        <w:rPr>
          <w:rFonts w:eastAsia="Times New Roman" w:cs="Times New Roman"/>
          <w:bCs/>
          <w:szCs w:val="24"/>
          <w:lang w:eastAsia="sk-SK"/>
        </w:rPr>
        <w:t xml:space="preserve"> publikácie, bulletiny, pozvánky, prezentácie, plagáty a </w:t>
      </w:r>
      <w:r w:rsidRPr="0047161C">
        <w:rPr>
          <w:rFonts w:eastAsia="Times New Roman" w:cs="Times New Roman"/>
          <w:szCs w:val="24"/>
          <w:lang w:eastAsia="sk-SK"/>
        </w:rPr>
        <w:t>podobne</w:t>
      </w:r>
      <w:r w:rsidRPr="0047161C">
        <w:rPr>
          <w:rFonts w:eastAsia="Times New Roman" w:cs="Times New Roman"/>
          <w:bCs/>
          <w:szCs w:val="24"/>
          <w:lang w:eastAsia="sk-SK"/>
        </w:rPr>
        <w:t xml:space="preserve">) označí logom Ministerstva vnútra Slovenskej republiky a nasledovným textom: </w:t>
      </w:r>
      <w:r w:rsidRPr="0047161C">
        <w:rPr>
          <w:rFonts w:eastAsia="Times New Roman" w:cs="Times New Roman"/>
          <w:i/>
          <w:caps/>
          <w:szCs w:val="24"/>
          <w:lang w:eastAsia="sk-SK"/>
        </w:rPr>
        <w:t>„</w:t>
      </w:r>
      <w:r w:rsidRPr="0047161C">
        <w:rPr>
          <w:rFonts w:eastAsia="Times New Roman" w:cs="Times New Roman"/>
          <w:i/>
          <w:szCs w:val="24"/>
          <w:lang w:eastAsia="sk-SK"/>
        </w:rPr>
        <w:t>Proje</w:t>
      </w:r>
      <w:r w:rsidRPr="0047161C">
        <w:rPr>
          <w:rFonts w:eastAsia="Times New Roman" w:cs="Times New Roman"/>
          <w:i/>
          <w:color w:val="000000"/>
          <w:szCs w:val="24"/>
          <w:lang w:eastAsia="sk-SK"/>
        </w:rPr>
        <w:t xml:space="preserve">kt bol finančne podporený </w:t>
      </w:r>
      <w:r w:rsidRPr="0047161C">
        <w:rPr>
          <w:rFonts w:eastAsia="Times New Roman" w:cs="Times New Roman"/>
          <w:bCs/>
          <w:i/>
          <w:szCs w:val="24"/>
          <w:lang w:eastAsia="sk-SK"/>
        </w:rPr>
        <w:t>Radou vlády Slovenskej republiky pre prevenciu kriminality</w:t>
      </w:r>
      <w:r w:rsidRPr="0047161C">
        <w:rPr>
          <w:rFonts w:eastAsia="Times New Roman" w:cs="Times New Roman"/>
          <w:i/>
          <w:szCs w:val="24"/>
          <w:lang w:eastAsia="sk-SK"/>
        </w:rPr>
        <w:t>“.</w:t>
      </w:r>
      <w:r w:rsidRPr="0047161C">
        <w:rPr>
          <w:rFonts w:eastAsia="Times New Roman" w:cs="Times New Roman"/>
          <w:b/>
          <w:bCs/>
          <w:szCs w:val="24"/>
          <w:lang w:eastAsia="sk-SK"/>
        </w:rPr>
        <w:t xml:space="preserve"> </w:t>
      </w:r>
    </w:p>
    <w:p w:rsidR="0047161C" w:rsidRPr="0047161C" w:rsidRDefault="0047161C" w:rsidP="0047161C">
      <w:pPr>
        <w:spacing w:after="0"/>
        <w:jc w:val="both"/>
        <w:rPr>
          <w:rFonts w:eastAsia="Times New Roman" w:cs="Times New Roman"/>
          <w:b/>
          <w:bCs/>
          <w:szCs w:val="24"/>
          <w:lang w:eastAsia="sk-SK"/>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val="x-none" w:eastAsia="x-none"/>
        </w:rPr>
      </w:pPr>
      <w:r w:rsidRPr="0047161C">
        <w:rPr>
          <w:rFonts w:eastAsia="Times New Roman" w:cs="Times New Roman"/>
          <w:b/>
          <w:szCs w:val="24"/>
          <w:lang w:val="x-none" w:eastAsia="x-none"/>
        </w:rPr>
        <w:lastRenderedPageBreak/>
        <w:t>Čl. II</w:t>
      </w:r>
    </w:p>
    <w:p w:rsidR="0047161C" w:rsidRPr="0047161C" w:rsidRDefault="0047161C" w:rsidP="0047161C">
      <w:pPr>
        <w:tabs>
          <w:tab w:val="left" w:pos="1701"/>
          <w:tab w:val="left" w:pos="2835"/>
          <w:tab w:val="left" w:pos="2977"/>
          <w:tab w:val="left" w:pos="4962"/>
        </w:tabs>
        <w:spacing w:after="120"/>
        <w:jc w:val="center"/>
        <w:rPr>
          <w:rFonts w:eastAsia="Times New Roman" w:cs="Times New Roman"/>
          <w:b/>
          <w:szCs w:val="24"/>
          <w:lang w:eastAsia="x-none"/>
        </w:rPr>
      </w:pPr>
      <w:r w:rsidRPr="0047161C">
        <w:rPr>
          <w:rFonts w:eastAsia="Times New Roman" w:cs="Times New Roman"/>
          <w:b/>
          <w:szCs w:val="24"/>
          <w:lang w:val="x-none" w:eastAsia="x-none"/>
        </w:rPr>
        <w:t xml:space="preserve">Výška dotácie a </w:t>
      </w:r>
      <w:r w:rsidRPr="0047161C">
        <w:rPr>
          <w:rFonts w:eastAsia="Times New Roman" w:cs="Times New Roman"/>
          <w:b/>
          <w:szCs w:val="24"/>
          <w:lang w:eastAsia="x-none"/>
        </w:rPr>
        <w:t>podmienky poskytnutia dotácie</w:t>
      </w:r>
    </w:p>
    <w:p w:rsidR="0047161C" w:rsidRPr="0047161C" w:rsidRDefault="0047161C" w:rsidP="0047161C">
      <w:pPr>
        <w:tabs>
          <w:tab w:val="left" w:pos="1701"/>
          <w:tab w:val="left" w:pos="2835"/>
          <w:tab w:val="left" w:pos="2977"/>
          <w:tab w:val="left" w:pos="4962"/>
        </w:tabs>
        <w:spacing w:after="0"/>
        <w:jc w:val="center"/>
        <w:rPr>
          <w:rFonts w:eastAsia="Times New Roman" w:cs="Times New Roman"/>
          <w:b/>
          <w:szCs w:val="24"/>
          <w:lang w:eastAsia="x-none"/>
        </w:rPr>
      </w:pPr>
    </w:p>
    <w:p w:rsidR="0047161C" w:rsidRPr="0047161C" w:rsidRDefault="0047161C" w:rsidP="0047161C">
      <w:pPr>
        <w:numPr>
          <w:ilvl w:val="0"/>
          <w:numId w:val="9"/>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Poskytovateľ poskytne príjemcovi v roku 201</w:t>
      </w:r>
      <w:r w:rsidRPr="0047161C">
        <w:rPr>
          <w:rFonts w:eastAsia="Times New Roman" w:cs="Times New Roman"/>
          <w:szCs w:val="24"/>
          <w:lang w:eastAsia="x-none"/>
        </w:rPr>
        <w:t>7</w:t>
      </w:r>
      <w:r w:rsidRPr="0047161C">
        <w:rPr>
          <w:rFonts w:eastAsia="Times New Roman" w:cs="Times New Roman"/>
          <w:szCs w:val="24"/>
          <w:lang w:val="x-none" w:eastAsia="x-none"/>
        </w:rPr>
        <w:t xml:space="preserve"> finančné prostriedky </w:t>
      </w:r>
      <w:r w:rsidRPr="0047161C">
        <w:rPr>
          <w:rFonts w:eastAsia="Times New Roman" w:cs="Times New Roman"/>
          <w:szCs w:val="24"/>
          <w:lang w:eastAsia="x-none"/>
        </w:rPr>
        <w:t xml:space="preserve">v zmysle schváleného </w:t>
      </w:r>
      <w:r>
        <w:rPr>
          <w:rFonts w:eastAsia="Times New Roman" w:cs="Times New Roman"/>
          <w:szCs w:val="24"/>
          <w:lang w:eastAsia="x-none"/>
        </w:rPr>
        <w:t xml:space="preserve">projektu uvedeného v prílohe č. 1 </w:t>
      </w:r>
      <w:r w:rsidRPr="0047161C">
        <w:rPr>
          <w:rFonts w:eastAsia="Times New Roman" w:cs="Times New Roman"/>
          <w:szCs w:val="24"/>
          <w:lang w:eastAsia="x-none"/>
        </w:rPr>
        <w:t>tejto zmluvy a štruktúrovaného rozpočtu a komentára</w:t>
      </w:r>
      <w:r>
        <w:rPr>
          <w:rFonts w:eastAsia="Times New Roman" w:cs="Times New Roman"/>
          <w:szCs w:val="24"/>
          <w:lang w:eastAsia="x-none"/>
        </w:rPr>
        <w:t xml:space="preserve"> k nemu, uvedeného v prílohe č. 2 </w:t>
      </w:r>
      <w:r w:rsidRPr="0047161C">
        <w:rPr>
          <w:rFonts w:eastAsia="Times New Roman" w:cs="Times New Roman"/>
          <w:szCs w:val="24"/>
          <w:lang w:eastAsia="x-none"/>
        </w:rPr>
        <w:t xml:space="preserve">tejto zmluvy </w:t>
      </w:r>
      <w:r w:rsidRPr="0047161C">
        <w:rPr>
          <w:rFonts w:eastAsia="Times New Roman" w:cs="Times New Roman"/>
          <w:szCs w:val="24"/>
          <w:lang w:val="x-none" w:eastAsia="x-none"/>
        </w:rPr>
        <w:t>v celkovej výške:</w:t>
      </w:r>
    </w:p>
    <w:p w:rsidR="0047161C" w:rsidRPr="0047161C" w:rsidRDefault="0047161C" w:rsidP="0047161C">
      <w:pPr>
        <w:tabs>
          <w:tab w:val="left" w:pos="1701"/>
          <w:tab w:val="left" w:pos="2835"/>
          <w:tab w:val="left" w:pos="2977"/>
          <w:tab w:val="left" w:pos="4962"/>
        </w:tabs>
        <w:spacing w:after="120"/>
        <w:rPr>
          <w:rFonts w:eastAsia="Times New Roman" w:cs="Times New Roman"/>
          <w:szCs w:val="24"/>
          <w:lang w:val="x-none" w:eastAsia="x-none"/>
        </w:rPr>
      </w:pPr>
    </w:p>
    <w:p w:rsidR="0047161C" w:rsidRPr="0047161C" w:rsidRDefault="0047161C" w:rsidP="0047161C">
      <w:pPr>
        <w:tabs>
          <w:tab w:val="left" w:pos="1701"/>
          <w:tab w:val="left" w:pos="2835"/>
          <w:tab w:val="left" w:pos="2977"/>
          <w:tab w:val="left" w:pos="3402"/>
          <w:tab w:val="left" w:pos="4962"/>
        </w:tabs>
        <w:spacing w:after="120"/>
        <w:ind w:left="357"/>
        <w:rPr>
          <w:rFonts w:eastAsia="Times New Roman" w:cs="Times New Roman"/>
          <w:b/>
          <w:szCs w:val="24"/>
          <w:lang w:eastAsia="x-none"/>
        </w:rPr>
      </w:pPr>
      <w:r>
        <w:rPr>
          <w:rFonts w:eastAsia="Times New Roman" w:cs="Times New Roman"/>
          <w:b/>
          <w:szCs w:val="24"/>
          <w:lang w:eastAsia="x-none"/>
        </w:rPr>
        <w:t xml:space="preserve">                                   </w:t>
      </w:r>
      <w:r w:rsidRPr="0047161C">
        <w:rPr>
          <w:rFonts w:eastAsia="Times New Roman" w:cs="Times New Roman"/>
          <w:b/>
          <w:szCs w:val="24"/>
          <w:lang w:eastAsia="x-none"/>
        </w:rPr>
        <w:t xml:space="preserve">9 000,00 </w:t>
      </w:r>
      <w:r w:rsidRPr="0047161C">
        <w:rPr>
          <w:rFonts w:eastAsia="Times New Roman" w:cs="Times New Roman"/>
          <w:b/>
          <w:szCs w:val="24"/>
          <w:lang w:val="x-none" w:eastAsia="x-none"/>
        </w:rPr>
        <w:t xml:space="preserve">EUR, </w:t>
      </w:r>
      <w:r w:rsidRPr="0047161C">
        <w:rPr>
          <w:rFonts w:eastAsia="Times New Roman" w:cs="Times New Roman"/>
          <w:b/>
          <w:szCs w:val="24"/>
          <w:lang w:eastAsia="x-none"/>
        </w:rPr>
        <w:t xml:space="preserve"> </w:t>
      </w:r>
      <w:r w:rsidRPr="0047161C">
        <w:rPr>
          <w:rFonts w:eastAsia="Times New Roman" w:cs="Times New Roman"/>
          <w:b/>
          <w:szCs w:val="24"/>
          <w:lang w:val="x-none" w:eastAsia="x-none"/>
        </w:rPr>
        <w:t xml:space="preserve">slovom : </w:t>
      </w:r>
      <w:r w:rsidRPr="0047161C">
        <w:rPr>
          <w:rFonts w:eastAsia="Times New Roman" w:cs="Times New Roman"/>
          <w:b/>
          <w:szCs w:val="24"/>
          <w:lang w:eastAsia="x-none"/>
        </w:rPr>
        <w:t>deväťtisíc EUR</w:t>
      </w:r>
    </w:p>
    <w:p w:rsidR="0047161C" w:rsidRPr="0047161C" w:rsidRDefault="0047161C" w:rsidP="0047161C">
      <w:pPr>
        <w:tabs>
          <w:tab w:val="left" w:pos="1701"/>
          <w:tab w:val="left" w:pos="2835"/>
          <w:tab w:val="left" w:pos="2977"/>
          <w:tab w:val="left" w:pos="4962"/>
        </w:tabs>
        <w:spacing w:after="120"/>
        <w:rPr>
          <w:rFonts w:eastAsia="Times New Roman" w:cs="Times New Roman"/>
          <w:b/>
          <w:szCs w:val="24"/>
          <w:lang w:val="x-none" w:eastAsia="x-none"/>
        </w:rPr>
      </w:pPr>
    </w:p>
    <w:p w:rsidR="0047161C" w:rsidRPr="0047161C" w:rsidRDefault="0047161C" w:rsidP="0047161C">
      <w:pPr>
        <w:tabs>
          <w:tab w:val="left" w:pos="1701"/>
          <w:tab w:val="left" w:pos="2835"/>
          <w:tab w:val="left" w:pos="2977"/>
          <w:tab w:val="left" w:pos="4962"/>
        </w:tabs>
        <w:spacing w:after="120"/>
        <w:rPr>
          <w:rFonts w:eastAsia="Times New Roman" w:cs="Times New Roman"/>
          <w:szCs w:val="24"/>
          <w:lang w:val="x-none" w:eastAsia="x-none"/>
        </w:rPr>
      </w:pPr>
      <w:r w:rsidRPr="0047161C">
        <w:rPr>
          <w:rFonts w:eastAsia="Times New Roman" w:cs="Times New Roman"/>
          <w:szCs w:val="24"/>
          <w:lang w:val="x-none" w:eastAsia="x-none"/>
        </w:rPr>
        <w:t xml:space="preserve">      z toho:          bežné výdavky vo výške </w:t>
      </w:r>
      <w:r>
        <w:rPr>
          <w:rFonts w:eastAsia="Times New Roman" w:cs="Times New Roman"/>
          <w:szCs w:val="24"/>
          <w:lang w:eastAsia="x-none"/>
        </w:rPr>
        <w:t>4 500,00</w:t>
      </w:r>
      <w:r w:rsidRPr="0047161C">
        <w:rPr>
          <w:rFonts w:eastAsia="Times New Roman" w:cs="Times New Roman"/>
          <w:szCs w:val="24"/>
          <w:lang w:val="x-none" w:eastAsia="x-none"/>
        </w:rPr>
        <w:t xml:space="preserve"> eur,</w:t>
      </w:r>
    </w:p>
    <w:p w:rsidR="0047161C" w:rsidRPr="0047161C" w:rsidRDefault="0047161C" w:rsidP="0047161C">
      <w:pPr>
        <w:tabs>
          <w:tab w:val="left" w:pos="1701"/>
          <w:tab w:val="left" w:pos="2835"/>
          <w:tab w:val="left" w:pos="2977"/>
          <w:tab w:val="left" w:pos="4962"/>
        </w:tabs>
        <w:spacing w:after="120"/>
        <w:ind w:left="360"/>
        <w:rPr>
          <w:rFonts w:eastAsia="Times New Roman" w:cs="Times New Roman"/>
          <w:szCs w:val="24"/>
          <w:lang w:eastAsia="x-none"/>
        </w:rPr>
      </w:pPr>
      <w:r w:rsidRPr="0047161C">
        <w:rPr>
          <w:rFonts w:eastAsia="Times New Roman" w:cs="Times New Roman"/>
          <w:szCs w:val="24"/>
          <w:lang w:val="x-none" w:eastAsia="x-none"/>
        </w:rPr>
        <w:t xml:space="preserve">                     kapitálové výd</w:t>
      </w:r>
      <w:r>
        <w:rPr>
          <w:rFonts w:eastAsia="Times New Roman" w:cs="Times New Roman"/>
          <w:szCs w:val="24"/>
          <w:lang w:val="x-none" w:eastAsia="x-none"/>
        </w:rPr>
        <w:t>avky vo výške</w:t>
      </w:r>
      <w:r>
        <w:rPr>
          <w:rFonts w:eastAsia="Times New Roman" w:cs="Times New Roman"/>
          <w:szCs w:val="24"/>
          <w:lang w:eastAsia="x-none"/>
        </w:rPr>
        <w:t xml:space="preserve"> 4 500,00 </w:t>
      </w:r>
      <w:r w:rsidRPr="0047161C">
        <w:rPr>
          <w:rFonts w:eastAsia="Times New Roman" w:cs="Times New Roman"/>
          <w:szCs w:val="24"/>
          <w:lang w:val="x-none" w:eastAsia="x-none"/>
        </w:rPr>
        <w:t>eur</w:t>
      </w:r>
      <w:r w:rsidRPr="0047161C">
        <w:rPr>
          <w:rFonts w:eastAsia="Times New Roman" w:cs="Times New Roman"/>
          <w:szCs w:val="24"/>
          <w:lang w:eastAsia="x-none"/>
        </w:rPr>
        <w:t>,</w:t>
      </w:r>
    </w:p>
    <w:p w:rsidR="0047161C" w:rsidRPr="0047161C" w:rsidRDefault="0047161C" w:rsidP="0047161C">
      <w:pPr>
        <w:pStyle w:val="Bezriadkovania"/>
        <w:tabs>
          <w:tab w:val="left" w:pos="5595"/>
        </w:tabs>
        <w:ind w:left="284" w:hanging="426"/>
        <w:jc w:val="both"/>
      </w:pPr>
      <w:r w:rsidRPr="0047161C">
        <w:rPr>
          <w:rFonts w:eastAsia="Times New Roman" w:cs="Times New Roman"/>
          <w:szCs w:val="24"/>
          <w:lang w:val="x-none" w:eastAsia="x-none"/>
        </w:rPr>
        <w:t xml:space="preserve">     </w:t>
      </w:r>
      <w:r>
        <w:rPr>
          <w:rFonts w:eastAsia="Times New Roman" w:cs="Times New Roman"/>
          <w:szCs w:val="24"/>
          <w:lang w:eastAsia="x-none"/>
        </w:rPr>
        <w:t xml:space="preserve">  </w:t>
      </w:r>
      <w:r w:rsidRPr="0047161C">
        <w:rPr>
          <w:rFonts w:eastAsia="Times New Roman" w:cs="Times New Roman"/>
          <w:szCs w:val="24"/>
          <w:lang w:val="x-none" w:eastAsia="x-none"/>
        </w:rPr>
        <w:t>najneskôr do jedného mesiaca po podpísaní tejto zmluvy zmluvnými stranami</w:t>
      </w:r>
      <w:r>
        <w:rPr>
          <w:rFonts w:eastAsia="Times New Roman" w:cs="Times New Roman"/>
          <w:color w:val="000000"/>
          <w:szCs w:val="24"/>
          <w:lang w:val="x-none" w:eastAsia="x-none"/>
        </w:rPr>
        <w:t>, a to na účet</w:t>
      </w:r>
      <w:r>
        <w:rPr>
          <w:rFonts w:eastAsia="Times New Roman" w:cs="Times New Roman"/>
          <w:color w:val="000000"/>
          <w:szCs w:val="24"/>
          <w:lang w:eastAsia="x-none"/>
        </w:rPr>
        <w:t xml:space="preserve"> </w:t>
      </w:r>
      <w:r w:rsidRPr="0047161C">
        <w:rPr>
          <w:rFonts w:eastAsia="Times New Roman" w:cs="Times New Roman"/>
          <w:color w:val="000000"/>
          <w:szCs w:val="24"/>
          <w:lang w:val="x-none" w:eastAsia="x-none"/>
        </w:rPr>
        <w:t>príjemcu</w:t>
      </w:r>
      <w:r w:rsidRPr="0047161C">
        <w:rPr>
          <w:rFonts w:eastAsia="Times New Roman" w:cs="Times New Roman"/>
          <w:color w:val="000000"/>
          <w:szCs w:val="24"/>
          <w:lang w:eastAsia="x-none"/>
        </w:rPr>
        <w:t xml:space="preserve"> </w:t>
      </w:r>
      <w:r w:rsidRPr="002D2202">
        <w:t>SK98 7500 0000 0040 2379 6126</w:t>
      </w:r>
      <w:r w:rsidRPr="0047161C">
        <w:rPr>
          <w:rFonts w:eastAsia="Times New Roman" w:cs="Times New Roman"/>
          <w:color w:val="000000"/>
          <w:szCs w:val="24"/>
          <w:lang w:val="x-none" w:eastAsia="x-none"/>
        </w:rPr>
        <w:t>, vedený v</w:t>
      </w:r>
      <w:r w:rsidRPr="0047161C">
        <w:rPr>
          <w:rFonts w:eastAsia="Times New Roman" w:cs="Times New Roman"/>
          <w:color w:val="000000"/>
          <w:szCs w:val="24"/>
          <w:lang w:eastAsia="x-none"/>
        </w:rPr>
        <w:t xml:space="preserve"> </w:t>
      </w:r>
      <w:r>
        <w:t>Československej obchodnej banke</w:t>
      </w:r>
      <w:r w:rsidRPr="002D2202">
        <w:t>, a.s.</w:t>
      </w:r>
      <w:r>
        <w:t>.</w:t>
      </w:r>
    </w:p>
    <w:p w:rsidR="0047161C" w:rsidRPr="0047161C" w:rsidRDefault="0047161C" w:rsidP="0047161C">
      <w:pPr>
        <w:tabs>
          <w:tab w:val="left" w:pos="1843"/>
          <w:tab w:val="left" w:pos="2835"/>
          <w:tab w:val="left" w:pos="2977"/>
          <w:tab w:val="left" w:pos="5103"/>
        </w:tabs>
        <w:spacing w:after="0"/>
        <w:jc w:val="both"/>
        <w:outlineLvl w:val="0"/>
        <w:rPr>
          <w:rFonts w:eastAsia="Times New Roman" w:cs="Times New Roman"/>
          <w:b/>
          <w:szCs w:val="24"/>
          <w:lang w:eastAsia="sk-SK"/>
        </w:rPr>
      </w:pPr>
      <w:r w:rsidRPr="0047161C">
        <w:rPr>
          <w:rFonts w:eastAsia="Times New Roman" w:cs="Times New Roman"/>
          <w:color w:val="000000"/>
          <w:szCs w:val="24"/>
          <w:lang w:val="x-none" w:eastAsia="x-none"/>
        </w:rPr>
        <w:t xml:space="preserve"> </w:t>
      </w: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 xml:space="preserve">Príjemca sa zaväzuje účelovo poskytnuté finančné prostriedky </w:t>
      </w:r>
      <w:r w:rsidRPr="0047161C">
        <w:rPr>
          <w:rFonts w:eastAsia="Times New Roman" w:cs="Times New Roman"/>
          <w:color w:val="000000"/>
          <w:szCs w:val="24"/>
          <w:lang w:val="x-none" w:eastAsia="x-none"/>
        </w:rPr>
        <w:t>podľa bodu 1 tohto článku</w:t>
      </w:r>
      <w:r w:rsidRPr="0047161C">
        <w:rPr>
          <w:rFonts w:eastAsia="Times New Roman" w:cs="Times New Roman"/>
          <w:color w:val="000000"/>
          <w:szCs w:val="24"/>
          <w:lang w:eastAsia="x-none"/>
        </w:rPr>
        <w:t xml:space="preserve"> zmluvy</w:t>
      </w:r>
      <w:r w:rsidRPr="0047161C">
        <w:rPr>
          <w:rFonts w:eastAsia="Times New Roman" w:cs="Times New Roman"/>
          <w:color w:val="FF0000"/>
          <w:szCs w:val="24"/>
          <w:lang w:val="x-none" w:eastAsia="x-none"/>
        </w:rPr>
        <w:t xml:space="preserve"> </w:t>
      </w:r>
      <w:r w:rsidRPr="0047161C">
        <w:rPr>
          <w:rFonts w:eastAsia="Times New Roman" w:cs="Times New Roman"/>
          <w:szCs w:val="24"/>
          <w:lang w:val="x-none" w:eastAsia="x-none"/>
        </w:rPr>
        <w:t xml:space="preserve">použiť </w:t>
      </w:r>
      <w:r w:rsidRPr="0047161C">
        <w:rPr>
          <w:rFonts w:eastAsia="Times New Roman" w:cs="Times New Roman"/>
          <w:szCs w:val="24"/>
          <w:lang w:eastAsia="x-none"/>
        </w:rPr>
        <w:t xml:space="preserve">najneskôr </w:t>
      </w:r>
      <w:r w:rsidRPr="0047161C">
        <w:rPr>
          <w:rFonts w:eastAsia="Times New Roman" w:cs="Times New Roman"/>
          <w:szCs w:val="24"/>
          <w:lang w:val="x-none" w:eastAsia="x-none"/>
        </w:rPr>
        <w:t>do 31. decembra 201</w:t>
      </w:r>
      <w:r w:rsidRPr="0047161C">
        <w:rPr>
          <w:rFonts w:eastAsia="Times New Roman" w:cs="Times New Roman"/>
          <w:szCs w:val="24"/>
          <w:lang w:eastAsia="x-none"/>
        </w:rPr>
        <w:t>7</w:t>
      </w:r>
      <w:r w:rsidRPr="0047161C">
        <w:rPr>
          <w:rFonts w:eastAsia="Times New Roman" w:cs="Times New Roman"/>
          <w:szCs w:val="24"/>
          <w:lang w:val="x-none" w:eastAsia="x-none"/>
        </w:rPr>
        <w:t xml:space="preserve">.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 xml:space="preserve">Príjemca sa zaväzuje, že z vlastných zdrojov bude spolufinancovať </w:t>
      </w:r>
      <w:r w:rsidRPr="0047161C">
        <w:rPr>
          <w:rFonts w:eastAsia="Times New Roman" w:cs="Times New Roman"/>
          <w:szCs w:val="24"/>
          <w:lang w:eastAsia="x-none"/>
        </w:rPr>
        <w:t xml:space="preserve">aspoň </w:t>
      </w:r>
      <w:r w:rsidRPr="0047161C">
        <w:rPr>
          <w:rFonts w:eastAsia="Times New Roman" w:cs="Times New Roman"/>
          <w:szCs w:val="24"/>
          <w:lang w:val="x-none" w:eastAsia="x-none"/>
        </w:rPr>
        <w:t>20 % výdavkov z celkového rozpočtu projektu, za vlastné zdroje sa nepovažujú dotácie zo štátneho rozpočtu získané z iných  zdrojov.</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Príjemca sa zaväzuje, že pri poskytnutí dotácie nižšej ako 80</w:t>
      </w: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 zabezpečí </w:t>
      </w:r>
      <w:r w:rsidRPr="0047161C">
        <w:rPr>
          <w:rFonts w:eastAsia="Times New Roman" w:cs="Times New Roman"/>
          <w:szCs w:val="24"/>
          <w:lang w:val="x-none" w:eastAsia="cs-CZ"/>
        </w:rPr>
        <w:t>realizáciu cieľov v zmysle schváleného projektu</w:t>
      </w:r>
      <w:r w:rsidRPr="0047161C">
        <w:rPr>
          <w:rFonts w:eastAsia="Times New Roman" w:cs="Times New Roman"/>
          <w:szCs w:val="24"/>
          <w:lang w:val="x-none" w:eastAsia="x-none"/>
        </w:rPr>
        <w:t>.</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Účel použitia poskytnutej dotácie</w:t>
      </w:r>
      <w:r w:rsidRPr="0047161C">
        <w:rPr>
          <w:rFonts w:eastAsia="Times New Roman" w:cs="Times New Roman"/>
          <w:color w:val="FF0000"/>
          <w:szCs w:val="24"/>
          <w:lang w:val="x-none" w:eastAsia="x-none"/>
        </w:rPr>
        <w:t xml:space="preserve"> </w:t>
      </w:r>
      <w:r w:rsidRPr="0047161C">
        <w:rPr>
          <w:rFonts w:eastAsia="Times New Roman" w:cs="Times New Roman"/>
          <w:color w:val="000000"/>
          <w:szCs w:val="24"/>
          <w:lang w:val="x-none" w:eastAsia="x-none"/>
        </w:rPr>
        <w:t>podľa bodu 1</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w:t>
      </w:r>
      <w:r w:rsidRPr="0047161C">
        <w:rPr>
          <w:rFonts w:eastAsia="Times New Roman" w:cs="Times New Roman"/>
          <w:color w:val="000000"/>
          <w:szCs w:val="24"/>
          <w:lang w:eastAsia="x-none"/>
        </w:rPr>
        <w:t>č</w:t>
      </w:r>
      <w:r w:rsidRPr="0047161C">
        <w:rPr>
          <w:rFonts w:eastAsia="Times New Roman" w:cs="Times New Roman"/>
          <w:color w:val="000000"/>
          <w:szCs w:val="24"/>
          <w:lang w:val="x-none" w:eastAsia="x-none"/>
        </w:rPr>
        <w:t>l</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I </w:t>
      </w:r>
      <w:r w:rsidRPr="0047161C">
        <w:rPr>
          <w:rFonts w:eastAsia="Times New Roman" w:cs="Times New Roman"/>
          <w:color w:val="000000"/>
          <w:szCs w:val="24"/>
          <w:lang w:eastAsia="x-none"/>
        </w:rPr>
        <w:t xml:space="preserve">tejto </w:t>
      </w:r>
      <w:r w:rsidRPr="0047161C">
        <w:rPr>
          <w:rFonts w:eastAsia="Times New Roman" w:cs="Times New Roman"/>
          <w:color w:val="000000"/>
          <w:szCs w:val="24"/>
          <w:lang w:val="x-none" w:eastAsia="x-none"/>
        </w:rPr>
        <w:t>zmluvy</w:t>
      </w:r>
      <w:r w:rsidRPr="0047161C">
        <w:rPr>
          <w:rFonts w:eastAsia="Times New Roman" w:cs="Times New Roman"/>
          <w:szCs w:val="24"/>
          <w:lang w:val="x-none" w:eastAsia="x-none"/>
        </w:rPr>
        <w:t xml:space="preserve"> nie je možné meniť.   Ak nie je možné poskytnutú dotáciu čerpať na účel určený v zmluve, príjemca je povinný najneskôr do 15 dní </w:t>
      </w:r>
      <w:r w:rsidRPr="0047161C">
        <w:rPr>
          <w:rFonts w:eastAsia="Times New Roman" w:cs="Times New Roman"/>
          <w:color w:val="000000"/>
          <w:szCs w:val="24"/>
          <w:lang w:val="x-none" w:eastAsia="x-none"/>
        </w:rPr>
        <w:t>od</w:t>
      </w:r>
      <w:r w:rsidRPr="0047161C">
        <w:rPr>
          <w:rFonts w:eastAsia="Times New Roman" w:cs="Times New Roman"/>
          <w:szCs w:val="24"/>
          <w:lang w:val="x-none" w:eastAsia="x-none"/>
        </w:rPr>
        <w:t xml:space="preserve"> zisten</w:t>
      </w:r>
      <w:r w:rsidRPr="0047161C">
        <w:rPr>
          <w:rFonts w:eastAsia="Times New Roman" w:cs="Times New Roman"/>
          <w:color w:val="000000"/>
          <w:szCs w:val="24"/>
          <w:lang w:val="x-none" w:eastAsia="x-none"/>
        </w:rPr>
        <w:t>ia</w:t>
      </w:r>
      <w:r w:rsidRPr="0047161C">
        <w:rPr>
          <w:rFonts w:eastAsia="Times New Roman" w:cs="Times New Roman"/>
          <w:szCs w:val="24"/>
          <w:lang w:val="x-none" w:eastAsia="x-none"/>
        </w:rPr>
        <w:t xml:space="preserve"> uvedenej skutočnosti nepoužité finančné prostriedky vrátiť poskytovateľovi na účet </w:t>
      </w:r>
      <w:r w:rsidRPr="0047161C">
        <w:rPr>
          <w:rFonts w:eastAsia="Times New Roman" w:cs="Times New Roman"/>
          <w:szCs w:val="24"/>
          <w:lang w:eastAsia="x-none"/>
        </w:rPr>
        <w:t xml:space="preserve"> podľa čl. III bodu 2 tejto zmluvy</w:t>
      </w:r>
      <w:r w:rsidRPr="0047161C">
        <w:rPr>
          <w:rFonts w:eastAsia="Times New Roman" w:cs="Times New Roman"/>
          <w:szCs w:val="24"/>
          <w:lang w:val="x-none" w:eastAsia="x-none"/>
        </w:rPr>
        <w:t xml:space="preserve">.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Príjemca je povinný poskytnuté prostriedky štátneho rozpočtu podľa bodu 1</w:t>
      </w:r>
      <w:r w:rsidRPr="0047161C">
        <w:rPr>
          <w:rFonts w:eastAsia="Times New Roman" w:cs="Times New Roman"/>
          <w:szCs w:val="24"/>
          <w:lang w:eastAsia="x-none"/>
        </w:rPr>
        <w:t>.</w:t>
      </w:r>
      <w:r w:rsidRPr="0047161C">
        <w:rPr>
          <w:rFonts w:eastAsia="Times New Roman" w:cs="Times New Roman"/>
          <w:szCs w:val="24"/>
          <w:lang w:val="x-none" w:eastAsia="x-none"/>
        </w:rPr>
        <w:t xml:space="preserve"> tohto článku</w:t>
      </w:r>
      <w:r w:rsidRPr="0047161C">
        <w:rPr>
          <w:rFonts w:eastAsia="Times New Roman" w:cs="Times New Roman"/>
          <w:szCs w:val="24"/>
          <w:lang w:eastAsia="x-none"/>
        </w:rPr>
        <w:t xml:space="preserve"> zmluvy</w:t>
      </w:r>
      <w:r w:rsidRPr="0047161C">
        <w:rPr>
          <w:rFonts w:eastAsia="Times New Roman" w:cs="Times New Roman"/>
          <w:szCs w:val="24"/>
          <w:lang w:val="x-none" w:eastAsia="x-none"/>
        </w:rPr>
        <w:t xml:space="preserve"> viesť na osobitnom </w:t>
      </w:r>
      <w:r w:rsidRPr="0047161C">
        <w:rPr>
          <w:rFonts w:eastAsia="Times New Roman" w:cs="Times New Roman"/>
          <w:color w:val="000000"/>
          <w:szCs w:val="24"/>
          <w:lang w:val="x-none" w:eastAsia="x-none"/>
        </w:rPr>
        <w:t>účte v banke</w:t>
      </w:r>
      <w:r w:rsidRPr="0047161C">
        <w:rPr>
          <w:rFonts w:eastAsia="Times New Roman" w:cs="Times New Roman"/>
          <w:color w:val="000000"/>
          <w:szCs w:val="24"/>
          <w:lang w:eastAsia="x-none"/>
        </w:rPr>
        <w:t>, uvedenom v časti Zmluvné strany, príjemca</w:t>
      </w:r>
      <w:r w:rsidRPr="0047161C">
        <w:rPr>
          <w:rFonts w:eastAsia="Times New Roman" w:cs="Times New Roman"/>
          <w:color w:val="000000"/>
          <w:szCs w:val="24"/>
          <w:lang w:val="x-none" w:eastAsia="x-none"/>
        </w:rPr>
        <w:t>.</w:t>
      </w:r>
      <w:r w:rsidRPr="0047161C">
        <w:rPr>
          <w:rFonts w:eastAsia="Times New Roman" w:cs="Times New Roman"/>
          <w:szCs w:val="24"/>
          <w:lang w:val="x-none" w:eastAsia="x-none"/>
        </w:rPr>
        <w:t xml:space="preserve">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Príjemca môže pri realizácii projektu a použití dotácie vykonať zmeny v </w:t>
      </w:r>
      <w:r w:rsidRPr="0047161C">
        <w:rPr>
          <w:rFonts w:eastAsia="Times New Roman" w:cs="Times New Roman"/>
          <w:szCs w:val="24"/>
          <w:lang w:eastAsia="x-none"/>
        </w:rPr>
        <w:t xml:space="preserve">rozpočte na </w:t>
      </w:r>
      <w:r w:rsidRPr="0047161C">
        <w:rPr>
          <w:rFonts w:eastAsia="Times New Roman" w:cs="Times New Roman"/>
          <w:szCs w:val="24"/>
          <w:lang w:val="x-none" w:eastAsia="x-none"/>
        </w:rPr>
        <w:t xml:space="preserve">jednotlivých položkách a podpoložkách rozpočtu </w:t>
      </w:r>
      <w:r w:rsidRPr="0047161C">
        <w:rPr>
          <w:rFonts w:eastAsia="Times New Roman" w:cs="Times New Roman"/>
          <w:szCs w:val="24"/>
          <w:lang w:eastAsia="x-none"/>
        </w:rPr>
        <w:t xml:space="preserve">platnej ekonomickej klasifikácie </w:t>
      </w:r>
      <w:r w:rsidRPr="0047161C">
        <w:rPr>
          <w:rFonts w:eastAsia="Times New Roman" w:cs="Times New Roman"/>
          <w:szCs w:val="24"/>
          <w:lang w:val="x-none" w:eastAsia="x-none"/>
        </w:rPr>
        <w:t xml:space="preserve">len </w:t>
      </w:r>
      <w:r w:rsidRPr="0047161C">
        <w:rPr>
          <w:rFonts w:eastAsia="Times New Roman" w:cs="Times New Roman"/>
          <w:szCs w:val="24"/>
          <w:lang w:eastAsia="x-none"/>
        </w:rPr>
        <w:t>s písomným súhlasom poskytovateľa</w:t>
      </w:r>
      <w:r w:rsidRPr="0047161C">
        <w:rPr>
          <w:rFonts w:eastAsia="Times New Roman" w:cs="Times New Roman"/>
          <w:color w:val="000000"/>
          <w:szCs w:val="24"/>
          <w:lang w:val="x-none" w:eastAsia="x-none"/>
        </w:rPr>
        <w:t>, pričom celková suma bežných a kapitálových</w:t>
      </w:r>
      <w:r w:rsidRPr="0047161C">
        <w:rPr>
          <w:rFonts w:eastAsia="Times New Roman" w:cs="Times New Roman"/>
          <w:szCs w:val="24"/>
          <w:lang w:val="x-none" w:eastAsia="x-none"/>
        </w:rPr>
        <w:t xml:space="preserve"> výdavkov musí byť dodržaná.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Nedodržanie účelu použitia poskytnutej dotácie zo štátneho rozpočtu sa považuje</w:t>
      </w: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za porušenie </w:t>
      </w:r>
      <w:r w:rsidRPr="0047161C">
        <w:rPr>
          <w:rFonts w:eastAsia="Times New Roman" w:cs="Times New Roman"/>
          <w:szCs w:val="24"/>
          <w:lang w:eastAsia="x-none"/>
        </w:rPr>
        <w:t xml:space="preserve">finančnej </w:t>
      </w:r>
      <w:r w:rsidRPr="0047161C">
        <w:rPr>
          <w:rFonts w:eastAsia="Times New Roman" w:cs="Times New Roman"/>
          <w:szCs w:val="24"/>
          <w:lang w:val="x-none" w:eastAsia="x-none"/>
        </w:rPr>
        <w:t xml:space="preserve">disciplíny podľa § 31 zákona č. 523/2004 Z. z.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spacing w:after="0"/>
        <w:rPr>
          <w:rFonts w:eastAsia="Times New Roman" w:cs="Times New Roman"/>
          <w:szCs w:val="24"/>
          <w:lang w:val="x-none" w:eastAsia="x-none"/>
        </w:rPr>
      </w:pPr>
      <w:r w:rsidRPr="0047161C">
        <w:rPr>
          <w:rFonts w:eastAsia="Times New Roman" w:cs="Times New Roman"/>
          <w:szCs w:val="24"/>
          <w:lang w:val="x-none" w:eastAsia="x-none"/>
        </w:rPr>
        <w:t>Poskytnutú dotáciu nemožno použiť na úhradu výdavkov ekonomickej kategórie  640 - Bežné transfery (napr. PN, odchodné, odstupné a pod.).</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Príjemca nie je oprávnený dotáciu alebo jej časť poskytnúť fyzickej osobe</w:t>
      </w:r>
      <w:r w:rsidRPr="0047161C">
        <w:rPr>
          <w:rFonts w:eastAsia="Times New Roman" w:cs="Times New Roman"/>
          <w:szCs w:val="24"/>
          <w:lang w:eastAsia="x-none"/>
        </w:rPr>
        <w:t>,</w:t>
      </w:r>
      <w:r w:rsidRPr="0047161C">
        <w:rPr>
          <w:rFonts w:eastAsia="Times New Roman" w:cs="Times New Roman"/>
          <w:szCs w:val="24"/>
          <w:lang w:val="x-none" w:eastAsia="x-none"/>
        </w:rPr>
        <w:t xml:space="preserve"> alebo právnickej osobe</w:t>
      </w:r>
      <w:r w:rsidRPr="0047161C">
        <w:rPr>
          <w:rFonts w:eastAsia="Times New Roman" w:cs="Times New Roman"/>
          <w:szCs w:val="24"/>
          <w:lang w:eastAsia="x-none"/>
        </w:rPr>
        <w:t>,</w:t>
      </w:r>
      <w:r w:rsidRPr="0047161C">
        <w:rPr>
          <w:rFonts w:eastAsia="Times New Roman" w:cs="Times New Roman"/>
          <w:szCs w:val="24"/>
          <w:lang w:val="x-none" w:eastAsia="x-none"/>
        </w:rPr>
        <w:t xml:space="preserve"> a</w:t>
      </w:r>
      <w:r w:rsidRPr="0047161C">
        <w:rPr>
          <w:rFonts w:eastAsia="Times New Roman" w:cs="Times New Roman"/>
          <w:szCs w:val="24"/>
          <w:lang w:eastAsia="x-none"/>
        </w:rPr>
        <w:t>lebo</w:t>
      </w:r>
      <w:r w:rsidRPr="0047161C">
        <w:rPr>
          <w:rFonts w:eastAsia="Times New Roman" w:cs="Times New Roman"/>
          <w:szCs w:val="24"/>
          <w:lang w:val="x-none" w:eastAsia="x-none"/>
        </w:rPr>
        <w:t xml:space="preserve"> na splácanie úverov, pôžičiek a úrokov z prijatých úverov a pôžičiek</w:t>
      </w:r>
      <w:r w:rsidRPr="0047161C">
        <w:rPr>
          <w:rFonts w:eastAsia="Times New Roman" w:cs="Times New Roman"/>
          <w:szCs w:val="24"/>
          <w:lang w:eastAsia="x-none"/>
        </w:rPr>
        <w:t xml:space="preserve"> alebo na podnikanie, ak nejde o činnosť, ktorá je predmetom schváleného projektu.</w:t>
      </w:r>
      <w:r w:rsidRPr="0047161C">
        <w:rPr>
          <w:rFonts w:eastAsia="Times New Roman" w:cs="Times New Roman"/>
          <w:szCs w:val="24"/>
          <w:lang w:val="x-none" w:eastAsia="x-none"/>
        </w:rPr>
        <w:t xml:space="preserve"> Príjemcovi, platiteľovi dane z pridanej hodnoty, ak si môže uplatniť odpočet </w:t>
      </w:r>
      <w:r w:rsidRPr="0047161C">
        <w:rPr>
          <w:rFonts w:eastAsia="Times New Roman" w:cs="Times New Roman"/>
          <w:szCs w:val="24"/>
          <w:lang w:val="x-none" w:eastAsia="x-none"/>
        </w:rPr>
        <w:lastRenderedPageBreak/>
        <w:t xml:space="preserve">dane z pridanej hodnoty, nemôže byť pri zúčtovaní dotácie poskytnutej zo štátneho rozpočtu  uznaný za výdavok na projekt úhrada dane z pridanej hodnoty.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 xml:space="preserve">Poskytovateľ je oprávnený počas realizácie overiť plnenie projektu a použitie poskytnutých finančných prostriedkov v súlade s  dohodnutým účelom použitia podľa </w:t>
      </w:r>
      <w:r w:rsidRPr="0047161C">
        <w:rPr>
          <w:rFonts w:eastAsia="Times New Roman" w:cs="Times New Roman"/>
          <w:szCs w:val="24"/>
          <w:lang w:eastAsia="x-none"/>
        </w:rPr>
        <w:t>č</w:t>
      </w:r>
      <w:r w:rsidRPr="0047161C">
        <w:rPr>
          <w:rFonts w:eastAsia="Times New Roman" w:cs="Times New Roman"/>
          <w:szCs w:val="24"/>
          <w:lang w:val="x-none" w:eastAsia="x-none"/>
        </w:rPr>
        <w:t>l</w:t>
      </w:r>
      <w:r w:rsidRPr="0047161C">
        <w:rPr>
          <w:rFonts w:eastAsia="Times New Roman" w:cs="Times New Roman"/>
          <w:color w:val="000000"/>
          <w:szCs w:val="24"/>
          <w:lang w:val="x-none" w:eastAsia="x-none"/>
        </w:rPr>
        <w:t>. I bod 1</w:t>
      </w:r>
      <w:r w:rsidRPr="0047161C">
        <w:rPr>
          <w:rFonts w:eastAsia="Times New Roman" w:cs="Times New Roman"/>
          <w:color w:val="000000"/>
          <w:szCs w:val="24"/>
          <w:lang w:eastAsia="x-none"/>
        </w:rPr>
        <w:t>. tejto zmluvy</w:t>
      </w:r>
      <w:r w:rsidRPr="0047161C">
        <w:rPr>
          <w:rFonts w:eastAsia="Times New Roman" w:cs="Times New Roman"/>
          <w:color w:val="000000"/>
          <w:szCs w:val="24"/>
          <w:lang w:val="x-none" w:eastAsia="x-none"/>
        </w:rPr>
        <w:t xml:space="preserve">. </w:t>
      </w:r>
      <w:r w:rsidRPr="0047161C">
        <w:rPr>
          <w:rFonts w:eastAsia="Times New Roman" w:cs="Times New Roman"/>
          <w:szCs w:val="24"/>
          <w:lang w:val="x-none" w:eastAsia="x-none"/>
        </w:rPr>
        <w:t>Súčasne si vyhradzuje právo po</w:t>
      </w:r>
      <w:r w:rsidRPr="0047161C">
        <w:rPr>
          <w:rFonts w:eastAsia="Times New Roman" w:cs="Times New Roman"/>
          <w:szCs w:val="24"/>
          <w:lang w:eastAsia="x-none"/>
        </w:rPr>
        <w:t xml:space="preserve">čas realizácie projektu, ako aj po ukončení </w:t>
      </w:r>
      <w:r w:rsidRPr="0047161C">
        <w:rPr>
          <w:rFonts w:eastAsia="Times New Roman" w:cs="Times New Roman"/>
          <w:szCs w:val="24"/>
          <w:lang w:val="x-none" w:eastAsia="x-none"/>
        </w:rPr>
        <w:t>a vyúčtovaní projektu</w:t>
      </w:r>
      <w:r w:rsidRPr="0047161C">
        <w:rPr>
          <w:rFonts w:eastAsia="Times New Roman" w:cs="Times New Roman"/>
          <w:szCs w:val="24"/>
          <w:lang w:eastAsia="x-none"/>
        </w:rPr>
        <w:t>,</w:t>
      </w:r>
      <w:r w:rsidRPr="0047161C">
        <w:rPr>
          <w:rFonts w:eastAsia="Times New Roman" w:cs="Times New Roman"/>
          <w:szCs w:val="24"/>
          <w:lang w:val="x-none" w:eastAsia="x-none"/>
        </w:rPr>
        <w:t xml:space="preserve"> vykonať</w:t>
      </w:r>
      <w:r w:rsidRPr="0047161C">
        <w:rPr>
          <w:rFonts w:eastAsia="Times New Roman" w:cs="Times New Roman"/>
          <w:szCs w:val="24"/>
          <w:lang w:eastAsia="x-none"/>
        </w:rPr>
        <w:t xml:space="preserve"> </w:t>
      </w:r>
      <w:r w:rsidRPr="0047161C">
        <w:rPr>
          <w:rFonts w:eastAsia="Times New Roman" w:cs="Times New Roman"/>
          <w:szCs w:val="24"/>
          <w:lang w:val="x-none" w:eastAsia="x-none"/>
        </w:rPr>
        <w:t>finančnú kontrolu</w:t>
      </w:r>
      <w:r w:rsidRPr="0047161C">
        <w:rPr>
          <w:rFonts w:eastAsia="Times New Roman" w:cs="Times New Roman"/>
          <w:szCs w:val="24"/>
          <w:lang w:eastAsia="x-none"/>
        </w:rPr>
        <w:t xml:space="preserve"> na mieste</w:t>
      </w:r>
      <w:r w:rsidRPr="0047161C">
        <w:rPr>
          <w:rFonts w:eastAsia="Times New Roman" w:cs="Times New Roman"/>
          <w:szCs w:val="24"/>
          <w:lang w:val="x-none" w:eastAsia="x-none"/>
        </w:rPr>
        <w:t xml:space="preserve"> a overenie plnenia</w:t>
      </w:r>
      <w:r w:rsidRPr="0047161C">
        <w:rPr>
          <w:rFonts w:eastAsia="Times New Roman" w:cs="Times New Roman"/>
          <w:szCs w:val="24"/>
          <w:lang w:eastAsia="x-none"/>
        </w:rPr>
        <w:t>, ako aj splnenia</w:t>
      </w:r>
      <w:r w:rsidRPr="0047161C">
        <w:rPr>
          <w:rFonts w:eastAsia="Times New Roman" w:cs="Times New Roman"/>
          <w:szCs w:val="24"/>
          <w:lang w:val="x-none" w:eastAsia="x-none"/>
        </w:rPr>
        <w:t xml:space="preserve"> účelu projektu.</w:t>
      </w:r>
      <w:r w:rsidRPr="0047161C">
        <w:rPr>
          <w:rFonts w:eastAsia="Times New Roman" w:cs="Times New Roman"/>
          <w:szCs w:val="24"/>
          <w:lang w:eastAsia="x-none"/>
        </w:rPr>
        <w:t xml:space="preserve"> </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val="x-none" w:eastAsia="x-none"/>
        </w:rPr>
      </w:pPr>
    </w:p>
    <w:p w:rsidR="0047161C" w:rsidRPr="0047161C" w:rsidRDefault="0047161C" w:rsidP="0047161C">
      <w:pPr>
        <w:numPr>
          <w:ilvl w:val="0"/>
          <w:numId w:val="1"/>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szCs w:val="24"/>
          <w:lang w:val="x-none" w:eastAsia="x-none"/>
        </w:rPr>
        <w:t>Príjemca</w:t>
      </w:r>
      <w:r w:rsidRPr="0047161C">
        <w:rPr>
          <w:rFonts w:eastAsia="Times New Roman" w:cs="Times New Roman"/>
          <w:szCs w:val="24"/>
          <w:lang w:eastAsia="x-none"/>
        </w:rPr>
        <w:t xml:space="preserve"> je povinný na žiadosť poskytovateľa, alebo iného orgánu oprávneného na výkon kontroly podľa osobitného všeobecne záväzného právneho predpisu, preukázať účel použitia dotácie poskytnutej zo štátneho rozpočtu listinnými dôkazmi, ktorých obsah dokazuje skutočnosti vzťahujúce sa na použitie dotácie.</w:t>
      </w:r>
      <w:r w:rsidRPr="0047161C">
        <w:rPr>
          <w:rFonts w:eastAsia="Times New Roman" w:cs="Times New Roman"/>
          <w:szCs w:val="24"/>
          <w:lang w:val="x-none" w:eastAsia="x-none"/>
        </w:rPr>
        <w:t xml:space="preserve"> </w:t>
      </w:r>
      <w:r w:rsidRPr="0047161C">
        <w:rPr>
          <w:rFonts w:eastAsia="Times New Roman" w:cs="Times New Roman"/>
          <w:szCs w:val="24"/>
          <w:lang w:eastAsia="x-none"/>
        </w:rPr>
        <w:t>Za týmto účelom sa zaväzuje príjemca poskytnúť poskytovateľovi, alebo inému oprávnenému orgánu plnú súčinnosť potrebnú na výkon kontroly. Príjemca dotácie sa zaväzuje, že dodrží všetky povinnosti, ktoré mu vyplývajú zo zákona č. 357/2015 Z. z. o finančnej kontrole a vnútornom audite a o zmene a doplnení niektorých zákonov (ďalej len „zákon č. 357/2015 Z. z.“).</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r w:rsidRPr="0047161C">
        <w:rPr>
          <w:rFonts w:eastAsia="Times New Roman" w:cs="Times New Roman"/>
          <w:b/>
          <w:szCs w:val="24"/>
          <w:lang w:val="x-none" w:eastAsia="x-none"/>
        </w:rPr>
        <w:t>Čl. III</w:t>
      </w:r>
    </w:p>
    <w:p w:rsidR="0047161C" w:rsidRPr="0047161C" w:rsidRDefault="0047161C" w:rsidP="0047161C">
      <w:pPr>
        <w:tabs>
          <w:tab w:val="left" w:pos="1701"/>
          <w:tab w:val="left" w:pos="2835"/>
          <w:tab w:val="left" w:pos="2977"/>
          <w:tab w:val="left" w:pos="4962"/>
        </w:tabs>
        <w:spacing w:after="120"/>
        <w:jc w:val="center"/>
        <w:rPr>
          <w:rFonts w:eastAsia="Times New Roman" w:cs="Times New Roman"/>
          <w:b/>
          <w:szCs w:val="24"/>
          <w:lang w:eastAsia="x-none"/>
        </w:rPr>
      </w:pPr>
      <w:r w:rsidRPr="0047161C">
        <w:rPr>
          <w:rFonts w:eastAsia="Times New Roman" w:cs="Times New Roman"/>
          <w:b/>
          <w:szCs w:val="24"/>
          <w:lang w:val="x-none" w:eastAsia="x-none"/>
        </w:rPr>
        <w:t xml:space="preserve">Vyúčtovanie </w:t>
      </w:r>
      <w:r w:rsidRPr="0047161C">
        <w:rPr>
          <w:rFonts w:eastAsia="Times New Roman" w:cs="Times New Roman"/>
          <w:b/>
          <w:color w:val="000000"/>
          <w:szCs w:val="24"/>
          <w:lang w:val="x-none" w:eastAsia="x-none"/>
        </w:rPr>
        <w:t>poskytnutých</w:t>
      </w:r>
      <w:r w:rsidRPr="0047161C">
        <w:rPr>
          <w:rFonts w:eastAsia="Times New Roman" w:cs="Times New Roman"/>
          <w:b/>
          <w:color w:val="FF0000"/>
          <w:szCs w:val="24"/>
          <w:lang w:val="x-none" w:eastAsia="x-none"/>
        </w:rPr>
        <w:t xml:space="preserve"> </w:t>
      </w:r>
      <w:r w:rsidRPr="0047161C">
        <w:rPr>
          <w:rFonts w:eastAsia="Times New Roman" w:cs="Times New Roman"/>
          <w:b/>
          <w:szCs w:val="24"/>
          <w:lang w:val="x-none" w:eastAsia="x-none"/>
        </w:rPr>
        <w:t>finančných prostriedkov</w:t>
      </w:r>
    </w:p>
    <w:p w:rsidR="0047161C" w:rsidRPr="0047161C" w:rsidRDefault="0047161C" w:rsidP="0047161C">
      <w:pPr>
        <w:tabs>
          <w:tab w:val="left" w:pos="1701"/>
          <w:tab w:val="left" w:pos="2835"/>
          <w:tab w:val="left" w:pos="2977"/>
          <w:tab w:val="left" w:pos="4962"/>
        </w:tabs>
        <w:spacing w:after="0"/>
        <w:jc w:val="center"/>
        <w:rPr>
          <w:rFonts w:eastAsia="Times New Roman" w:cs="Times New Roman"/>
          <w:b/>
          <w:szCs w:val="24"/>
          <w:lang w:eastAsia="x-none"/>
        </w:rPr>
      </w:pPr>
    </w:p>
    <w:p w:rsidR="0047161C" w:rsidRPr="0047161C" w:rsidRDefault="0047161C" w:rsidP="0047161C">
      <w:pPr>
        <w:numPr>
          <w:ilvl w:val="0"/>
          <w:numId w:val="3"/>
        </w:numPr>
        <w:tabs>
          <w:tab w:val="num" w:pos="397"/>
          <w:tab w:val="left" w:pos="1701"/>
          <w:tab w:val="left" w:pos="2835"/>
          <w:tab w:val="left" w:pos="2977"/>
          <w:tab w:val="left" w:pos="4962"/>
        </w:tabs>
        <w:spacing w:after="0"/>
        <w:ind w:left="397" w:hanging="397"/>
        <w:jc w:val="both"/>
        <w:rPr>
          <w:rFonts w:eastAsia="Times New Roman" w:cs="Times New Roman"/>
          <w:color w:val="FF0000"/>
          <w:szCs w:val="24"/>
          <w:lang w:val="x-none" w:eastAsia="x-none"/>
        </w:rPr>
      </w:pPr>
      <w:r w:rsidRPr="0047161C">
        <w:rPr>
          <w:rFonts w:eastAsia="Times New Roman" w:cs="Times New Roman"/>
          <w:color w:val="000000"/>
          <w:szCs w:val="24"/>
          <w:lang w:val="x-none" w:eastAsia="x-none"/>
        </w:rPr>
        <w:t xml:space="preserve">Príjemca predloží poskytovateľovi písomne vyúčtovanie poskytnutých finančných prostriedkov do 31. januára </w:t>
      </w:r>
      <w:r w:rsidRPr="0047161C">
        <w:rPr>
          <w:rFonts w:eastAsia="Times New Roman" w:cs="Times New Roman"/>
          <w:szCs w:val="24"/>
          <w:lang w:val="x-none" w:eastAsia="x-none"/>
        </w:rPr>
        <w:t>201</w:t>
      </w:r>
      <w:r w:rsidRPr="0047161C">
        <w:rPr>
          <w:rFonts w:eastAsia="Times New Roman" w:cs="Times New Roman"/>
          <w:szCs w:val="24"/>
          <w:lang w:eastAsia="x-none"/>
        </w:rPr>
        <w:t>8</w:t>
      </w:r>
      <w:r w:rsidRPr="0047161C">
        <w:rPr>
          <w:rFonts w:eastAsia="Times New Roman" w:cs="Times New Roman"/>
          <w:szCs w:val="24"/>
          <w:lang w:val="x-none" w:eastAsia="x-none"/>
        </w:rPr>
        <w:t xml:space="preserve"> </w:t>
      </w:r>
      <w:r w:rsidRPr="0047161C">
        <w:rPr>
          <w:rFonts w:eastAsia="Times New Roman" w:cs="Times New Roman"/>
          <w:color w:val="000000"/>
          <w:szCs w:val="24"/>
          <w:lang w:val="x-none" w:eastAsia="x-none"/>
        </w:rPr>
        <w:t xml:space="preserve">so stručným komentárom, priloženými </w:t>
      </w:r>
      <w:r w:rsidRPr="0047161C">
        <w:rPr>
          <w:rFonts w:eastAsia="Times New Roman" w:cs="Times New Roman"/>
          <w:color w:val="000000"/>
          <w:szCs w:val="24"/>
          <w:lang w:eastAsia="x-none"/>
        </w:rPr>
        <w:t>kópiami</w:t>
      </w:r>
      <w:r w:rsidRPr="0047161C">
        <w:rPr>
          <w:rFonts w:eastAsia="Times New Roman" w:cs="Times New Roman"/>
          <w:color w:val="000000"/>
          <w:szCs w:val="24"/>
          <w:lang w:val="x-none" w:eastAsia="x-none"/>
        </w:rPr>
        <w:t xml:space="preserve"> účtovný</w:t>
      </w:r>
      <w:r w:rsidRPr="0047161C">
        <w:rPr>
          <w:rFonts w:eastAsia="Times New Roman" w:cs="Times New Roman"/>
          <w:color w:val="000000"/>
          <w:szCs w:val="24"/>
          <w:lang w:eastAsia="x-none"/>
        </w:rPr>
        <w:t>ch</w:t>
      </w:r>
      <w:r w:rsidRPr="0047161C">
        <w:rPr>
          <w:rFonts w:eastAsia="Times New Roman" w:cs="Times New Roman"/>
          <w:color w:val="000000"/>
          <w:szCs w:val="24"/>
          <w:lang w:val="x-none" w:eastAsia="x-none"/>
        </w:rPr>
        <w:t xml:space="preserve"> doklad</w:t>
      </w:r>
      <w:r w:rsidRPr="0047161C">
        <w:rPr>
          <w:rFonts w:eastAsia="Times New Roman" w:cs="Times New Roman"/>
          <w:color w:val="000000"/>
          <w:szCs w:val="24"/>
          <w:lang w:eastAsia="x-none"/>
        </w:rPr>
        <w:t>ov</w:t>
      </w:r>
      <w:r w:rsidRPr="0047161C">
        <w:rPr>
          <w:rFonts w:eastAsia="Times New Roman" w:cs="Times New Roman"/>
          <w:color w:val="000000"/>
          <w:szCs w:val="24"/>
          <w:lang w:val="x-none" w:eastAsia="x-none"/>
        </w:rPr>
        <w:t>, peňažným denníkom</w:t>
      </w:r>
      <w:r w:rsidRPr="0047161C">
        <w:rPr>
          <w:rFonts w:eastAsia="Times New Roman" w:cs="Times New Roman"/>
          <w:color w:val="000000"/>
          <w:szCs w:val="24"/>
          <w:lang w:eastAsia="x-none"/>
        </w:rPr>
        <w:t>, výkazom majetku a záväzkov</w:t>
      </w:r>
      <w:r w:rsidRPr="0047161C">
        <w:rPr>
          <w:rFonts w:eastAsia="Times New Roman" w:cs="Times New Roman"/>
          <w:color w:val="000000"/>
          <w:szCs w:val="24"/>
          <w:lang w:val="x-none" w:eastAsia="x-none"/>
        </w:rPr>
        <w:t xml:space="preserve"> (len u subjektov účtujúcich v jednoduchom účtovníctve</w:t>
      </w:r>
      <w:r w:rsidRPr="0047161C">
        <w:rPr>
          <w:rFonts w:eastAsia="Times New Roman" w:cs="Times New Roman"/>
          <w:color w:val="000000"/>
          <w:szCs w:val="24"/>
          <w:lang w:eastAsia="x-none"/>
        </w:rPr>
        <w:t>) a účtovnou závierkou u subjektov účtujúcich v podvojnom účtovníctve (</w:t>
      </w:r>
      <w:r w:rsidRPr="0047161C">
        <w:rPr>
          <w:rFonts w:eastAsia="Times New Roman" w:cs="Times New Roman"/>
          <w:color w:val="000000"/>
          <w:szCs w:val="24"/>
          <w:lang w:val="x-none" w:eastAsia="x-none"/>
        </w:rPr>
        <w:t>zákon č. 431/2002 Z. z.</w:t>
      </w:r>
      <w:r w:rsidRPr="0047161C">
        <w:rPr>
          <w:rFonts w:eastAsia="Times New Roman" w:cs="Times New Roman"/>
          <w:color w:val="000000"/>
          <w:szCs w:val="24"/>
          <w:lang w:eastAsia="x-none"/>
        </w:rPr>
        <w:t xml:space="preserve"> o účtovníctve v znení neskorších predpisov</w:t>
      </w:r>
      <w:r w:rsidRPr="0047161C">
        <w:rPr>
          <w:rFonts w:eastAsia="Times New Roman" w:cs="Times New Roman"/>
          <w:color w:val="000000"/>
          <w:szCs w:val="24"/>
          <w:lang w:val="x-none" w:eastAsia="x-none"/>
        </w:rPr>
        <w:t xml:space="preserve">), a prípadne aj s ďalším faktografickým materiálom. Súčasťou vyúčtovania bude aj vyhodnotenie vlastných finančných prostriedkov vo výške aspoň 20 %, použitých na spolufinancovanie projektu podľa </w:t>
      </w:r>
      <w:r w:rsidRPr="0047161C">
        <w:rPr>
          <w:rFonts w:eastAsia="Times New Roman" w:cs="Times New Roman"/>
          <w:color w:val="000000"/>
          <w:szCs w:val="24"/>
          <w:lang w:eastAsia="x-none"/>
        </w:rPr>
        <w:t>č</w:t>
      </w:r>
      <w:r w:rsidRPr="0047161C">
        <w:rPr>
          <w:rFonts w:eastAsia="Times New Roman" w:cs="Times New Roman"/>
          <w:color w:val="000000"/>
          <w:szCs w:val="24"/>
          <w:lang w:val="x-none" w:eastAsia="x-none"/>
        </w:rPr>
        <w:t>l. I bod 1</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tejto zmluvy a prehľady čerpania výdavkov, ktoré sú súčasťou tejto zmluvy</w:t>
      </w:r>
      <w:r w:rsidRPr="0047161C">
        <w:rPr>
          <w:rFonts w:eastAsia="Times New Roman" w:cs="Times New Roman"/>
          <w:color w:val="FF0000"/>
          <w:szCs w:val="24"/>
          <w:lang w:val="x-none" w:eastAsia="x-none"/>
        </w:rPr>
        <w:t>.</w:t>
      </w:r>
    </w:p>
    <w:p w:rsidR="0047161C" w:rsidRPr="0047161C" w:rsidRDefault="0047161C" w:rsidP="0047161C">
      <w:pPr>
        <w:tabs>
          <w:tab w:val="left" w:pos="1701"/>
          <w:tab w:val="left" w:pos="2835"/>
          <w:tab w:val="left" w:pos="2977"/>
          <w:tab w:val="left" w:pos="4962"/>
        </w:tabs>
        <w:spacing w:after="0"/>
        <w:jc w:val="both"/>
        <w:rPr>
          <w:rFonts w:eastAsia="Times New Roman" w:cs="Times New Roman"/>
          <w:color w:val="FF0000"/>
          <w:szCs w:val="24"/>
          <w:lang w:val="x-none" w:eastAsia="x-none"/>
        </w:rPr>
      </w:pPr>
    </w:p>
    <w:p w:rsidR="0047161C" w:rsidRPr="0047161C" w:rsidRDefault="0047161C" w:rsidP="0047161C">
      <w:pPr>
        <w:numPr>
          <w:ilvl w:val="0"/>
          <w:numId w:val="3"/>
        </w:numPr>
        <w:tabs>
          <w:tab w:val="num" w:pos="397"/>
        </w:tabs>
        <w:spacing w:after="0"/>
        <w:ind w:left="397" w:hanging="397"/>
        <w:contextualSpacing/>
        <w:jc w:val="both"/>
        <w:rPr>
          <w:rFonts w:eastAsia="Times New Roman" w:cs="Times New Roman"/>
          <w:color w:val="000000"/>
          <w:szCs w:val="24"/>
          <w:lang w:eastAsia="x-none"/>
        </w:rPr>
      </w:pPr>
      <w:r w:rsidRPr="0047161C">
        <w:rPr>
          <w:rFonts w:eastAsia="Times New Roman" w:cs="Times New Roman"/>
          <w:color w:val="000000"/>
          <w:szCs w:val="24"/>
          <w:lang w:val="x-none" w:eastAsia="x-none"/>
        </w:rPr>
        <w:t xml:space="preserve">V prípade, </w:t>
      </w:r>
      <w:r w:rsidRPr="0047161C">
        <w:rPr>
          <w:rFonts w:eastAsia="Times New Roman" w:cs="Times New Roman"/>
          <w:color w:val="000000"/>
          <w:szCs w:val="24"/>
          <w:lang w:eastAsia="x-none"/>
        </w:rPr>
        <w:t>ak</w:t>
      </w:r>
      <w:r w:rsidRPr="0047161C">
        <w:rPr>
          <w:rFonts w:eastAsia="Times New Roman" w:cs="Times New Roman"/>
          <w:color w:val="000000"/>
          <w:szCs w:val="24"/>
          <w:lang w:val="x-none" w:eastAsia="x-none"/>
        </w:rPr>
        <w:t xml:space="preserve"> príjemca počas kalendárneho roka, v ktorom mu bola dotácia poskytnutá, zistí</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že finančné prostriedky nepoužije, je povinný bezodkladne oznámiť poskytovateľovi sumu nepoužitej dotácie a vrátiť ju na výdavkový rozpočtový účet číslo</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w:t>
      </w:r>
      <w:r w:rsidRPr="0047161C">
        <w:rPr>
          <w:rFonts w:eastAsia="Times New Roman" w:cs="Times New Roman"/>
          <w:color w:val="000000"/>
          <w:szCs w:val="24"/>
          <w:lang w:eastAsia="x-none"/>
        </w:rPr>
        <w:t xml:space="preserve">                       SK 78 8180 0000 0070 0018 0023 </w:t>
      </w:r>
      <w:r w:rsidRPr="0047161C">
        <w:rPr>
          <w:rFonts w:eastAsia="Times New Roman" w:cs="Times New Roman"/>
          <w:color w:val="000000"/>
          <w:szCs w:val="24"/>
          <w:lang w:val="x-none" w:eastAsia="x-none"/>
        </w:rPr>
        <w:t>v Štátnej pokladnici, najneskôr však do 10. decembra príslušného roka. Po ukončení kalendárneho roka, najneskôr však so zúčtovaním dotácie, príjemca vráti nevyčerpanú časť dotácie na</w:t>
      </w:r>
      <w:r w:rsidRPr="0047161C">
        <w:rPr>
          <w:rFonts w:eastAsia="Times New Roman" w:cs="Times New Roman"/>
          <w:color w:val="000000"/>
          <w:szCs w:val="24"/>
          <w:lang w:eastAsia="x-none"/>
        </w:rPr>
        <w:t xml:space="preserve"> </w:t>
      </w:r>
      <w:r w:rsidRPr="0047161C">
        <w:rPr>
          <w:rFonts w:eastAsia="Times New Roman" w:cs="Times New Roman"/>
          <w:color w:val="000000"/>
          <w:szCs w:val="24"/>
          <w:lang w:val="x-none" w:eastAsia="x-none"/>
        </w:rPr>
        <w:t>mimorozpočtový depozitný</w:t>
      </w:r>
      <w:r w:rsidRPr="0047161C">
        <w:rPr>
          <w:rFonts w:eastAsia="Times New Roman" w:cs="Times New Roman"/>
          <w:color w:val="000000"/>
          <w:szCs w:val="24"/>
          <w:lang w:eastAsia="x-none"/>
        </w:rPr>
        <w:t xml:space="preserve"> </w:t>
      </w:r>
      <w:r w:rsidRPr="0047161C">
        <w:rPr>
          <w:rFonts w:eastAsia="Times New Roman" w:cs="Times New Roman"/>
          <w:color w:val="000000"/>
          <w:szCs w:val="24"/>
          <w:lang w:val="x-none" w:eastAsia="x-none"/>
        </w:rPr>
        <w:t>bankový účet číslo</w:t>
      </w:r>
      <w:r w:rsidRPr="0047161C">
        <w:rPr>
          <w:rFonts w:eastAsia="Times New Roman" w:cs="Times New Roman"/>
          <w:color w:val="000000"/>
          <w:szCs w:val="24"/>
          <w:lang w:eastAsia="x-none"/>
        </w:rPr>
        <w:t xml:space="preserve">: SK 56 8180 0000 0070 0018 0031 </w:t>
      </w:r>
      <w:r w:rsidRPr="0047161C">
        <w:rPr>
          <w:rFonts w:eastAsia="Times New Roman" w:cs="Times New Roman"/>
          <w:color w:val="000000"/>
          <w:szCs w:val="24"/>
          <w:lang w:val="x-none" w:eastAsia="x-none"/>
        </w:rPr>
        <w:t>v Štátnej pokladnici. Avízo o vrátení nepoužitých finančných prostriedkov zašle poskytovateľovi a odboru účtovníctva sekcie ekonomiky Ministerstva vnútra S</w:t>
      </w:r>
      <w:r w:rsidRPr="0047161C">
        <w:rPr>
          <w:rFonts w:eastAsia="Times New Roman" w:cs="Times New Roman"/>
          <w:color w:val="000000"/>
          <w:szCs w:val="24"/>
          <w:lang w:eastAsia="x-none"/>
        </w:rPr>
        <w:t>lovenskej republiky</w:t>
      </w:r>
      <w:r w:rsidRPr="0047161C">
        <w:rPr>
          <w:rFonts w:eastAsia="Times New Roman" w:cs="Times New Roman"/>
          <w:color w:val="000000"/>
          <w:szCs w:val="24"/>
          <w:lang w:val="x-none" w:eastAsia="x-none"/>
        </w:rPr>
        <w:t>. Príjemca v príkaze na úhradu do kolónky „správa pre prijímateľa“ uvedie „</w:t>
      </w:r>
      <w:proofErr w:type="spellStart"/>
      <w:r w:rsidRPr="0047161C">
        <w:rPr>
          <w:rFonts w:eastAsia="Times New Roman" w:cs="Times New Roman"/>
          <w:color w:val="000000"/>
          <w:szCs w:val="24"/>
          <w:lang w:val="x-none" w:eastAsia="x-none"/>
        </w:rPr>
        <w:t>vratka</w:t>
      </w:r>
      <w:proofErr w:type="spellEnd"/>
      <w:r w:rsidRPr="0047161C">
        <w:rPr>
          <w:rFonts w:eastAsia="Times New Roman" w:cs="Times New Roman"/>
          <w:color w:val="000000"/>
          <w:szCs w:val="24"/>
          <w:lang w:val="x-none" w:eastAsia="x-none"/>
        </w:rPr>
        <w:t xml:space="preserve"> dotácie“. </w:t>
      </w:r>
    </w:p>
    <w:p w:rsidR="0047161C" w:rsidRPr="0047161C" w:rsidRDefault="0047161C" w:rsidP="0047161C">
      <w:pPr>
        <w:spacing w:after="0"/>
        <w:ind w:left="708"/>
        <w:rPr>
          <w:rFonts w:eastAsia="Times New Roman" w:cs="Times New Roman"/>
          <w:color w:val="000000"/>
          <w:szCs w:val="24"/>
          <w:lang w:val="x-none" w:eastAsia="x-none"/>
        </w:rPr>
      </w:pPr>
    </w:p>
    <w:p w:rsidR="0047161C" w:rsidRPr="0047161C" w:rsidRDefault="0047161C" w:rsidP="0047161C">
      <w:pPr>
        <w:numPr>
          <w:ilvl w:val="0"/>
          <w:numId w:val="3"/>
        </w:numPr>
        <w:tabs>
          <w:tab w:val="num" w:pos="397"/>
        </w:tabs>
        <w:spacing w:after="0"/>
        <w:ind w:left="397" w:hanging="397"/>
        <w:contextualSpacing/>
        <w:jc w:val="both"/>
        <w:rPr>
          <w:rFonts w:eastAsia="Times New Roman" w:cs="Times New Roman"/>
          <w:color w:val="000000"/>
          <w:szCs w:val="24"/>
          <w:lang w:eastAsia="x-none"/>
        </w:rPr>
      </w:pPr>
      <w:r w:rsidRPr="0047161C">
        <w:rPr>
          <w:rFonts w:eastAsia="Times New Roman" w:cs="Times New Roman"/>
          <w:color w:val="000000"/>
          <w:szCs w:val="24"/>
          <w:lang w:val="x-none" w:eastAsia="x-none"/>
        </w:rPr>
        <w:t>Príjemca je súčasne povinný oznámiť a poukázať poskytovateľovi finančné prostriedky získané z výnosov z poskytnutých prostriedkov štátneho rozpočtu na príjmový rozpočtový účet číslo</w:t>
      </w:r>
      <w:r w:rsidRPr="0047161C">
        <w:rPr>
          <w:rFonts w:eastAsia="Times New Roman" w:cs="Times New Roman"/>
          <w:color w:val="000000"/>
          <w:szCs w:val="24"/>
          <w:lang w:eastAsia="x-none"/>
        </w:rPr>
        <w:t>: SK 45 8180 0000 0070 0017 9938</w:t>
      </w:r>
      <w:r w:rsidRPr="0047161C">
        <w:rPr>
          <w:rFonts w:eastAsia="Times New Roman" w:cs="Times New Roman"/>
          <w:color w:val="000000"/>
          <w:szCs w:val="24"/>
          <w:lang w:val="x-none" w:eastAsia="x-none"/>
        </w:rPr>
        <w:t xml:space="preserve"> </w:t>
      </w:r>
      <w:r w:rsidRPr="0047161C">
        <w:rPr>
          <w:rFonts w:eastAsia="Times New Roman" w:cs="Times New Roman"/>
          <w:color w:val="000000"/>
          <w:szCs w:val="24"/>
          <w:lang w:eastAsia="x-none"/>
        </w:rPr>
        <w:t>v Štátnej pokladnici</w:t>
      </w:r>
      <w:r w:rsidRPr="0047161C">
        <w:rPr>
          <w:rFonts w:eastAsia="Times New Roman" w:cs="Times New Roman"/>
          <w:color w:val="000000"/>
          <w:szCs w:val="24"/>
          <w:lang w:val="x-none" w:eastAsia="x-none"/>
        </w:rPr>
        <w:t xml:space="preserve">. Avízo o poukázaní finančných prostriedkov získaných z výnosov z poskytnutých prostriedkov </w:t>
      </w:r>
      <w:r w:rsidRPr="0047161C">
        <w:rPr>
          <w:rFonts w:eastAsia="Times New Roman" w:cs="Times New Roman"/>
          <w:color w:val="000000"/>
          <w:szCs w:val="24"/>
          <w:lang w:val="x-none" w:eastAsia="x-none"/>
        </w:rPr>
        <w:lastRenderedPageBreak/>
        <w:t>štátneho rozpočtu  príjemca predloží poskytovateľovi a odboru účtovníctva sekcie ekonomiky Ministerstva vnútra S</w:t>
      </w:r>
      <w:r w:rsidRPr="0047161C">
        <w:rPr>
          <w:rFonts w:eastAsia="Times New Roman" w:cs="Times New Roman"/>
          <w:color w:val="000000"/>
          <w:szCs w:val="24"/>
          <w:lang w:eastAsia="x-none"/>
        </w:rPr>
        <w:t>lovenskej republiky</w:t>
      </w:r>
      <w:r w:rsidRPr="0047161C">
        <w:rPr>
          <w:rFonts w:eastAsia="Times New Roman" w:cs="Times New Roman"/>
          <w:color w:val="000000"/>
          <w:szCs w:val="24"/>
          <w:lang w:val="x-none" w:eastAsia="x-none"/>
        </w:rPr>
        <w:t xml:space="preserve"> najneskôr so zúčtovaním dotácie. Príjemca v príkaze na úhradu do kolónky „správa pre prijímateľa“ uvedie „výnos z dotácie“. </w:t>
      </w:r>
    </w:p>
    <w:p w:rsidR="0047161C" w:rsidRPr="0047161C" w:rsidRDefault="0047161C" w:rsidP="0047161C">
      <w:pPr>
        <w:spacing w:after="0"/>
        <w:ind w:left="708"/>
        <w:rPr>
          <w:rFonts w:eastAsia="Times New Roman" w:cs="Times New Roman"/>
          <w:color w:val="000000"/>
          <w:szCs w:val="24"/>
          <w:lang w:val="x-none" w:eastAsia="x-none"/>
        </w:rPr>
      </w:pPr>
    </w:p>
    <w:p w:rsidR="0047161C" w:rsidRPr="0047161C" w:rsidRDefault="0047161C" w:rsidP="0047161C">
      <w:pPr>
        <w:numPr>
          <w:ilvl w:val="0"/>
          <w:numId w:val="3"/>
        </w:numPr>
        <w:tabs>
          <w:tab w:val="num" w:pos="397"/>
        </w:tabs>
        <w:spacing w:after="0"/>
        <w:ind w:left="397" w:hanging="397"/>
        <w:contextualSpacing/>
        <w:jc w:val="both"/>
        <w:rPr>
          <w:rFonts w:eastAsia="Times New Roman" w:cs="Times New Roman"/>
          <w:color w:val="000000"/>
          <w:szCs w:val="24"/>
          <w:lang w:eastAsia="x-none"/>
        </w:rPr>
      </w:pPr>
      <w:r w:rsidRPr="0047161C">
        <w:rPr>
          <w:rFonts w:eastAsia="Times New Roman" w:cs="Times New Roman"/>
          <w:color w:val="000000"/>
          <w:szCs w:val="24"/>
          <w:lang w:val="x-none" w:eastAsia="x-none"/>
        </w:rPr>
        <w:t>Použitie finančných prostriedkov podlieha povinnému zúčtovaniu so štátnym rozpočtom S</w:t>
      </w:r>
      <w:r w:rsidRPr="0047161C">
        <w:rPr>
          <w:rFonts w:eastAsia="Times New Roman" w:cs="Times New Roman"/>
          <w:color w:val="000000"/>
          <w:szCs w:val="24"/>
          <w:lang w:eastAsia="x-none"/>
        </w:rPr>
        <w:t>lovenskej republiky</w:t>
      </w:r>
      <w:r w:rsidRPr="0047161C">
        <w:rPr>
          <w:rFonts w:eastAsia="Times New Roman" w:cs="Times New Roman"/>
          <w:color w:val="000000"/>
          <w:szCs w:val="24"/>
          <w:lang w:val="x-none" w:eastAsia="x-none"/>
        </w:rPr>
        <w:t>, ktorého spôsob a termín určuje pokyn Ministerstva financií S</w:t>
      </w:r>
      <w:r w:rsidRPr="0047161C">
        <w:rPr>
          <w:rFonts w:eastAsia="Times New Roman" w:cs="Times New Roman"/>
          <w:color w:val="000000"/>
          <w:szCs w:val="24"/>
          <w:lang w:eastAsia="x-none"/>
        </w:rPr>
        <w:t>lovenskej republiky</w:t>
      </w:r>
      <w:r w:rsidRPr="0047161C">
        <w:rPr>
          <w:rFonts w:eastAsia="Times New Roman" w:cs="Times New Roman"/>
          <w:color w:val="000000"/>
          <w:szCs w:val="24"/>
          <w:lang w:val="x-none" w:eastAsia="x-none"/>
        </w:rPr>
        <w:t xml:space="preserve"> na zúčtovanie finančných vzťahov so štátnym rozpočtom pre ústredné orgány štátnej správy, príspevkové a rozpočtové organizácie, podnikateľské subjekty, neziskové organizácie a ďalšie subjekty, ktorým boli poskytnuté prostriedky zo štátneho</w:t>
      </w:r>
      <w:r w:rsidRPr="0047161C">
        <w:rPr>
          <w:rFonts w:eastAsia="Times New Roman" w:cs="Times New Roman"/>
          <w:szCs w:val="24"/>
          <w:lang w:eastAsia="sk-SK"/>
        </w:rPr>
        <w:t xml:space="preserve"> rozpočtu. </w:t>
      </w:r>
    </w:p>
    <w:p w:rsidR="0047161C" w:rsidRPr="0047161C" w:rsidRDefault="0047161C" w:rsidP="0047161C">
      <w:pPr>
        <w:spacing w:after="0"/>
        <w:ind w:left="397"/>
        <w:contextualSpacing/>
        <w:jc w:val="both"/>
        <w:rPr>
          <w:rFonts w:eastAsia="Times New Roman" w:cs="Times New Roman"/>
          <w:szCs w:val="24"/>
          <w:lang w:eastAsia="sk-SK"/>
        </w:rPr>
      </w:pPr>
    </w:p>
    <w:p w:rsidR="0047161C" w:rsidRPr="0047161C" w:rsidRDefault="0047161C" w:rsidP="0047161C">
      <w:pPr>
        <w:spacing w:after="0"/>
        <w:ind w:left="397"/>
        <w:contextualSpacing/>
        <w:jc w:val="both"/>
        <w:rPr>
          <w:rFonts w:eastAsia="Times New Roman" w:cs="Times New Roman"/>
          <w:color w:val="000000"/>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val="x-none" w:eastAsia="x-none"/>
        </w:rPr>
      </w:pPr>
      <w:r w:rsidRPr="0047161C">
        <w:rPr>
          <w:rFonts w:eastAsia="Times New Roman" w:cs="Times New Roman"/>
          <w:b/>
          <w:szCs w:val="24"/>
          <w:lang w:val="x-none" w:eastAsia="x-none"/>
        </w:rPr>
        <w:t>Čl. IV</w:t>
      </w:r>
    </w:p>
    <w:p w:rsidR="0047161C" w:rsidRPr="0047161C" w:rsidRDefault="0047161C" w:rsidP="0047161C">
      <w:pPr>
        <w:tabs>
          <w:tab w:val="left" w:pos="1701"/>
          <w:tab w:val="left" w:pos="2835"/>
          <w:tab w:val="left" w:pos="2977"/>
          <w:tab w:val="left" w:pos="4962"/>
        </w:tabs>
        <w:spacing w:after="120"/>
        <w:jc w:val="center"/>
        <w:rPr>
          <w:rFonts w:eastAsia="Times New Roman" w:cs="Times New Roman"/>
          <w:b/>
          <w:color w:val="000000"/>
          <w:szCs w:val="24"/>
          <w:lang w:eastAsia="x-none"/>
        </w:rPr>
      </w:pPr>
      <w:r w:rsidRPr="0047161C">
        <w:rPr>
          <w:rFonts w:eastAsia="Times New Roman" w:cs="Times New Roman"/>
          <w:b/>
          <w:color w:val="000000"/>
          <w:szCs w:val="24"/>
          <w:lang w:val="x-none" w:eastAsia="x-none"/>
        </w:rPr>
        <w:t>Odstúpenie od zmluvy</w:t>
      </w:r>
    </w:p>
    <w:p w:rsidR="0047161C" w:rsidRPr="0047161C" w:rsidRDefault="0047161C" w:rsidP="0047161C">
      <w:pPr>
        <w:tabs>
          <w:tab w:val="left" w:pos="1701"/>
          <w:tab w:val="left" w:pos="2835"/>
          <w:tab w:val="left" w:pos="2977"/>
          <w:tab w:val="left" w:pos="4962"/>
        </w:tabs>
        <w:spacing w:after="0"/>
        <w:jc w:val="center"/>
        <w:rPr>
          <w:rFonts w:eastAsia="Times New Roman" w:cs="Times New Roman"/>
          <w:b/>
          <w:color w:val="000000"/>
          <w:szCs w:val="24"/>
          <w:lang w:eastAsia="x-none"/>
        </w:rPr>
      </w:pPr>
    </w:p>
    <w:p w:rsidR="0047161C" w:rsidRPr="0047161C" w:rsidRDefault="0047161C" w:rsidP="0047161C">
      <w:pPr>
        <w:numPr>
          <w:ilvl w:val="0"/>
          <w:numId w:val="6"/>
        </w:numPr>
        <w:tabs>
          <w:tab w:val="num" w:pos="397"/>
        </w:tabs>
        <w:spacing w:after="0"/>
        <w:ind w:left="426" w:hanging="426"/>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Poskytovateľ odstúpi od tejto zmluvy, ak príjemca:</w:t>
      </w:r>
    </w:p>
    <w:p w:rsidR="0047161C" w:rsidRPr="0047161C" w:rsidRDefault="0047161C" w:rsidP="0047161C">
      <w:pPr>
        <w:numPr>
          <w:ilvl w:val="0"/>
          <w:numId w:val="8"/>
        </w:numPr>
        <w:spacing w:after="0"/>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 xml:space="preserve">nedodrží povinné spolufinancovanie z vlastných zdrojov vo výške aspoň 20 % z celkových rozpočtovaných nákladov na projekt podľa § 11 ods. 2 zákona </w:t>
      </w:r>
      <w:r w:rsidRPr="0047161C">
        <w:rPr>
          <w:rFonts w:eastAsia="Times New Roman" w:cs="Times New Roman"/>
          <w:color w:val="000000"/>
          <w:szCs w:val="24"/>
          <w:lang w:eastAsia="x-none"/>
        </w:rPr>
        <w:br/>
      </w:r>
      <w:r w:rsidRPr="0047161C">
        <w:rPr>
          <w:rFonts w:eastAsia="Times New Roman" w:cs="Times New Roman"/>
          <w:color w:val="000000"/>
          <w:szCs w:val="24"/>
          <w:lang w:val="x-none" w:eastAsia="x-none"/>
        </w:rPr>
        <w:t>č. 583/2008 Z. z.,</w:t>
      </w:r>
    </w:p>
    <w:p w:rsidR="0047161C" w:rsidRPr="0047161C" w:rsidRDefault="0047161C" w:rsidP="0047161C">
      <w:pPr>
        <w:spacing w:after="0"/>
        <w:ind w:left="720"/>
        <w:jc w:val="both"/>
        <w:rPr>
          <w:rFonts w:eastAsia="Times New Roman" w:cs="Times New Roman"/>
          <w:color w:val="000000"/>
          <w:szCs w:val="24"/>
          <w:lang w:val="x-none" w:eastAsia="x-none"/>
        </w:rPr>
      </w:pPr>
    </w:p>
    <w:p w:rsidR="0047161C" w:rsidRPr="0047161C" w:rsidRDefault="0047161C" w:rsidP="0047161C">
      <w:pPr>
        <w:numPr>
          <w:ilvl w:val="0"/>
          <w:numId w:val="8"/>
        </w:numPr>
        <w:spacing w:after="0"/>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nesplnil náležitosti podľa § 11 ods. 4 zákona č. 583/2008 Z. z. alebo sa dodatočne zistí, že doklady preukazujúce splnenie týchto náležitostí boli sfalšované, nepravdivé alebo neúplné,</w:t>
      </w:r>
    </w:p>
    <w:p w:rsidR="0047161C" w:rsidRPr="0047161C" w:rsidRDefault="0047161C" w:rsidP="0047161C">
      <w:pPr>
        <w:spacing w:after="0"/>
        <w:ind w:left="720"/>
        <w:jc w:val="both"/>
        <w:rPr>
          <w:rFonts w:eastAsia="Times New Roman" w:cs="Times New Roman"/>
          <w:color w:val="000000"/>
          <w:szCs w:val="24"/>
          <w:lang w:val="x-none" w:eastAsia="x-none"/>
        </w:rPr>
      </w:pPr>
    </w:p>
    <w:p w:rsidR="0047161C" w:rsidRPr="0047161C" w:rsidRDefault="0047161C" w:rsidP="0047161C">
      <w:pPr>
        <w:numPr>
          <w:ilvl w:val="0"/>
          <w:numId w:val="8"/>
        </w:numPr>
        <w:spacing w:after="0"/>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nesplnil preukázateľne v plnom rozsahu  všetky aktivity schváleného projektu,</w:t>
      </w:r>
    </w:p>
    <w:p w:rsidR="0047161C" w:rsidRPr="0047161C" w:rsidRDefault="0047161C" w:rsidP="0047161C">
      <w:pPr>
        <w:spacing w:after="0"/>
        <w:ind w:left="720"/>
        <w:jc w:val="both"/>
        <w:rPr>
          <w:rFonts w:eastAsia="Times New Roman" w:cs="Times New Roman"/>
          <w:color w:val="000000"/>
          <w:szCs w:val="24"/>
          <w:lang w:val="x-none" w:eastAsia="x-none"/>
        </w:rPr>
      </w:pPr>
    </w:p>
    <w:p w:rsidR="0047161C" w:rsidRPr="0047161C" w:rsidRDefault="0047161C" w:rsidP="0047161C">
      <w:pPr>
        <w:numPr>
          <w:ilvl w:val="0"/>
          <w:numId w:val="8"/>
        </w:numPr>
        <w:spacing w:after="0"/>
        <w:jc w:val="both"/>
        <w:rPr>
          <w:rFonts w:eastAsia="Times New Roman" w:cs="Times New Roman"/>
          <w:szCs w:val="24"/>
          <w:lang w:val="x-none" w:eastAsia="x-none"/>
        </w:rPr>
      </w:pPr>
      <w:r w:rsidRPr="0047161C">
        <w:rPr>
          <w:rFonts w:eastAsia="Times New Roman" w:cs="Times New Roman"/>
          <w:color w:val="000000"/>
          <w:szCs w:val="24"/>
          <w:lang w:val="x-none" w:eastAsia="x-none"/>
        </w:rPr>
        <w:t>použije poskytnutú dotáciu na úhradu výdavkov ekonomickej kategórie</w:t>
      </w:r>
      <w:r w:rsidRPr="0047161C">
        <w:rPr>
          <w:rFonts w:eastAsia="Times New Roman" w:cs="Times New Roman"/>
          <w:szCs w:val="24"/>
          <w:lang w:eastAsia="sk-SK"/>
        </w:rPr>
        <w:t> 640 – Bežné transfery (</w:t>
      </w:r>
      <w:r>
        <w:rPr>
          <w:rFonts w:eastAsia="Times New Roman" w:cs="Times New Roman"/>
          <w:szCs w:val="24"/>
          <w:lang w:eastAsia="sk-SK"/>
        </w:rPr>
        <w:t xml:space="preserve">napr. </w:t>
      </w:r>
      <w:r w:rsidRPr="0047161C">
        <w:rPr>
          <w:rFonts w:eastAsia="Times New Roman" w:cs="Times New Roman"/>
          <w:szCs w:val="24"/>
          <w:lang w:eastAsia="sk-SK"/>
        </w:rPr>
        <w:t>PN, odchodné, odstupné a podobne)</w:t>
      </w:r>
      <w:r w:rsidRPr="0047161C">
        <w:rPr>
          <w:rFonts w:eastAsia="Times New Roman" w:cs="Times New Roman"/>
          <w:szCs w:val="24"/>
          <w:lang w:val="x-none" w:eastAsia="x-none"/>
        </w:rPr>
        <w:t>,</w:t>
      </w:r>
    </w:p>
    <w:p w:rsidR="0047161C" w:rsidRPr="0047161C" w:rsidRDefault="0047161C" w:rsidP="0047161C">
      <w:pPr>
        <w:spacing w:after="0"/>
        <w:ind w:left="720"/>
        <w:jc w:val="both"/>
        <w:rPr>
          <w:rFonts w:eastAsia="Times New Roman" w:cs="Times New Roman"/>
          <w:color w:val="000000"/>
          <w:szCs w:val="24"/>
          <w:lang w:val="x-none" w:eastAsia="x-none"/>
        </w:rPr>
      </w:pPr>
    </w:p>
    <w:p w:rsidR="0047161C" w:rsidRPr="0047161C" w:rsidRDefault="0047161C" w:rsidP="0047161C">
      <w:pPr>
        <w:numPr>
          <w:ilvl w:val="0"/>
          <w:numId w:val="8"/>
        </w:numPr>
        <w:spacing w:after="0"/>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poskytne dotáciu alebo jej časť fyzickej osobe</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alebo  právnickej osobe</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alebo poskytnutú dotáciu použije na splácanie úverov, pôžičiek a úrokov z prijatých úverov a pôžičiek</w:t>
      </w:r>
      <w:r w:rsidRPr="0047161C">
        <w:rPr>
          <w:rFonts w:eastAsia="Times New Roman" w:cs="Times New Roman"/>
          <w:color w:val="000000"/>
          <w:szCs w:val="24"/>
          <w:lang w:eastAsia="x-none"/>
        </w:rPr>
        <w:t xml:space="preserve"> alebo na podnikanie, ak nejde o činnosť, ktorá je predmetom schváleného projektu.</w:t>
      </w:r>
    </w:p>
    <w:p w:rsidR="0047161C" w:rsidRPr="0047161C" w:rsidRDefault="0047161C" w:rsidP="0047161C">
      <w:pPr>
        <w:spacing w:after="0"/>
        <w:ind w:left="709"/>
        <w:jc w:val="both"/>
        <w:rPr>
          <w:rFonts w:eastAsia="Times New Roman" w:cs="Times New Roman"/>
          <w:color w:val="000000"/>
          <w:szCs w:val="24"/>
          <w:lang w:val="x-none" w:eastAsia="x-none"/>
        </w:rPr>
      </w:pPr>
    </w:p>
    <w:p w:rsidR="0047161C" w:rsidRPr="0047161C" w:rsidRDefault="0047161C" w:rsidP="0047161C">
      <w:pPr>
        <w:numPr>
          <w:ilvl w:val="0"/>
          <w:numId w:val="7"/>
        </w:numPr>
        <w:tabs>
          <w:tab w:val="num" w:pos="426"/>
          <w:tab w:val="left" w:pos="1701"/>
          <w:tab w:val="left" w:pos="2835"/>
          <w:tab w:val="left" w:pos="2977"/>
          <w:tab w:val="left" w:pos="4962"/>
        </w:tabs>
        <w:spacing w:after="0"/>
        <w:ind w:left="426" w:hanging="426"/>
        <w:contextualSpacing/>
        <w:jc w:val="both"/>
        <w:rPr>
          <w:rFonts w:eastAsia="Times New Roman" w:cs="Times New Roman"/>
          <w:color w:val="000000"/>
          <w:szCs w:val="24"/>
          <w:lang w:eastAsia="x-none"/>
        </w:rPr>
      </w:pPr>
      <w:r w:rsidRPr="0047161C">
        <w:rPr>
          <w:rFonts w:eastAsia="Times New Roman" w:cs="Times New Roman"/>
          <w:color w:val="000000"/>
          <w:szCs w:val="24"/>
          <w:lang w:val="x-none" w:eastAsia="x-none"/>
        </w:rPr>
        <w:t>Odstúpenie od zmluvy je účinné dňom doručenia písomného odstúpenia poskytovateľa</w:t>
      </w:r>
      <w:r w:rsidRPr="0047161C">
        <w:rPr>
          <w:rFonts w:eastAsia="Times New Roman" w:cs="Times New Roman"/>
          <w:color w:val="000000"/>
          <w:szCs w:val="24"/>
          <w:lang w:eastAsia="x-none"/>
        </w:rPr>
        <w:t xml:space="preserve"> </w:t>
      </w:r>
      <w:r w:rsidRPr="0047161C">
        <w:rPr>
          <w:rFonts w:eastAsia="Times New Roman" w:cs="Times New Roman"/>
          <w:color w:val="000000"/>
          <w:szCs w:val="24"/>
          <w:lang w:val="x-none" w:eastAsia="x-none"/>
        </w:rPr>
        <w:t>príjemcovi.</w:t>
      </w:r>
    </w:p>
    <w:p w:rsidR="0047161C" w:rsidRPr="0047161C" w:rsidRDefault="0047161C" w:rsidP="0047161C">
      <w:pPr>
        <w:tabs>
          <w:tab w:val="num" w:pos="426"/>
          <w:tab w:val="left" w:pos="1701"/>
          <w:tab w:val="left" w:pos="2835"/>
          <w:tab w:val="left" w:pos="2977"/>
          <w:tab w:val="left" w:pos="4962"/>
        </w:tabs>
        <w:spacing w:after="0"/>
        <w:ind w:left="426"/>
        <w:contextualSpacing/>
        <w:jc w:val="both"/>
        <w:rPr>
          <w:rFonts w:eastAsia="Times New Roman" w:cs="Times New Roman"/>
          <w:color w:val="000000"/>
          <w:szCs w:val="24"/>
          <w:lang w:eastAsia="x-none"/>
        </w:rPr>
      </w:pPr>
    </w:p>
    <w:p w:rsidR="0047161C" w:rsidRPr="0047161C" w:rsidRDefault="0047161C" w:rsidP="0047161C">
      <w:pPr>
        <w:tabs>
          <w:tab w:val="num" w:pos="426"/>
          <w:tab w:val="left" w:pos="1701"/>
          <w:tab w:val="left" w:pos="2835"/>
          <w:tab w:val="left" w:pos="2977"/>
          <w:tab w:val="left" w:pos="4962"/>
        </w:tabs>
        <w:spacing w:after="0"/>
        <w:ind w:left="426"/>
        <w:contextualSpacing/>
        <w:jc w:val="both"/>
        <w:rPr>
          <w:rFonts w:eastAsia="Times New Roman" w:cs="Times New Roman"/>
          <w:color w:val="000000"/>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b/>
          <w:szCs w:val="24"/>
          <w:lang w:eastAsia="x-none"/>
        </w:rPr>
      </w:pPr>
    </w:p>
    <w:p w:rsidR="0047161C" w:rsidRPr="0047161C" w:rsidRDefault="0047161C" w:rsidP="0047161C">
      <w:pPr>
        <w:tabs>
          <w:tab w:val="left" w:pos="1701"/>
          <w:tab w:val="left" w:pos="2835"/>
          <w:tab w:val="left" w:pos="2977"/>
          <w:tab w:val="left" w:pos="4962"/>
        </w:tabs>
        <w:spacing w:after="120"/>
        <w:jc w:val="center"/>
        <w:outlineLvl w:val="0"/>
        <w:rPr>
          <w:rFonts w:eastAsia="Times New Roman" w:cs="Times New Roman"/>
          <w:b/>
          <w:szCs w:val="24"/>
          <w:lang w:val="x-none" w:eastAsia="x-none"/>
        </w:rPr>
      </w:pPr>
      <w:r w:rsidRPr="0047161C">
        <w:rPr>
          <w:rFonts w:eastAsia="Times New Roman" w:cs="Times New Roman"/>
          <w:b/>
          <w:szCs w:val="24"/>
          <w:lang w:val="x-none" w:eastAsia="x-none"/>
        </w:rPr>
        <w:lastRenderedPageBreak/>
        <w:t>Čl.</w:t>
      </w:r>
      <w:bookmarkStart w:id="0" w:name="_GoBack"/>
      <w:bookmarkEnd w:id="0"/>
      <w:r w:rsidRPr="0047161C">
        <w:rPr>
          <w:rFonts w:eastAsia="Times New Roman" w:cs="Times New Roman"/>
          <w:b/>
          <w:szCs w:val="24"/>
          <w:lang w:val="x-none" w:eastAsia="x-none"/>
        </w:rPr>
        <w:t xml:space="preserve"> V</w:t>
      </w:r>
    </w:p>
    <w:p w:rsidR="0047161C" w:rsidRPr="0047161C" w:rsidRDefault="0047161C" w:rsidP="0047161C">
      <w:pPr>
        <w:tabs>
          <w:tab w:val="left" w:pos="1701"/>
          <w:tab w:val="left" w:pos="2835"/>
          <w:tab w:val="left" w:pos="2977"/>
          <w:tab w:val="left" w:pos="4962"/>
        </w:tabs>
        <w:spacing w:after="120"/>
        <w:jc w:val="center"/>
        <w:rPr>
          <w:rFonts w:eastAsia="Times New Roman" w:cs="Times New Roman"/>
          <w:b/>
          <w:szCs w:val="24"/>
          <w:lang w:eastAsia="x-none"/>
        </w:rPr>
      </w:pPr>
      <w:r w:rsidRPr="0047161C">
        <w:rPr>
          <w:rFonts w:eastAsia="Times New Roman" w:cs="Times New Roman"/>
          <w:b/>
          <w:color w:val="000000"/>
          <w:szCs w:val="24"/>
          <w:lang w:val="x-none" w:eastAsia="x-none"/>
        </w:rPr>
        <w:t>Záverečné u</w:t>
      </w:r>
      <w:r w:rsidRPr="0047161C">
        <w:rPr>
          <w:rFonts w:eastAsia="Times New Roman" w:cs="Times New Roman"/>
          <w:b/>
          <w:szCs w:val="24"/>
          <w:lang w:val="x-none" w:eastAsia="x-none"/>
        </w:rPr>
        <w:t>stanovenia</w:t>
      </w:r>
    </w:p>
    <w:p w:rsidR="0047161C" w:rsidRPr="0047161C" w:rsidRDefault="0047161C" w:rsidP="0047161C">
      <w:pPr>
        <w:tabs>
          <w:tab w:val="left" w:pos="1701"/>
          <w:tab w:val="left" w:pos="2835"/>
          <w:tab w:val="left" w:pos="2977"/>
          <w:tab w:val="left" w:pos="4962"/>
        </w:tabs>
        <w:spacing w:after="0"/>
        <w:jc w:val="center"/>
        <w:rPr>
          <w:rFonts w:eastAsia="Times New Roman" w:cs="Times New Roman"/>
          <w:b/>
          <w:szCs w:val="24"/>
          <w:lang w:eastAsia="x-none"/>
        </w:rPr>
      </w:pPr>
    </w:p>
    <w:p w:rsidR="0047161C" w:rsidRPr="0047161C" w:rsidRDefault="0047161C" w:rsidP="0047161C">
      <w:pPr>
        <w:numPr>
          <w:ilvl w:val="0"/>
          <w:numId w:val="4"/>
        </w:numPr>
        <w:tabs>
          <w:tab w:val="clear" w:pos="360"/>
          <w:tab w:val="num" w:pos="397"/>
          <w:tab w:val="left" w:pos="1701"/>
          <w:tab w:val="left" w:pos="2835"/>
          <w:tab w:val="left" w:pos="2977"/>
          <w:tab w:val="left" w:pos="4962"/>
        </w:tabs>
        <w:spacing w:after="0"/>
        <w:ind w:left="397" w:hanging="397"/>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 xml:space="preserve">Táto zmluva sa uzatvára na dobu </w:t>
      </w:r>
      <w:r w:rsidRPr="0047161C">
        <w:rPr>
          <w:rFonts w:eastAsia="Times New Roman" w:cs="Times New Roman"/>
          <w:szCs w:val="24"/>
          <w:lang w:val="x-none" w:eastAsia="x-none"/>
        </w:rPr>
        <w:t>určitú</w:t>
      </w:r>
      <w:r w:rsidRPr="0047161C">
        <w:rPr>
          <w:rFonts w:eastAsia="Times New Roman" w:cs="Times New Roman"/>
          <w:szCs w:val="24"/>
          <w:lang w:eastAsia="x-none"/>
        </w:rPr>
        <w:t>, a to</w:t>
      </w:r>
      <w:r w:rsidRPr="0047161C">
        <w:rPr>
          <w:rFonts w:eastAsia="Times New Roman" w:cs="Times New Roman"/>
          <w:szCs w:val="24"/>
          <w:lang w:val="x-none" w:eastAsia="x-none"/>
        </w:rPr>
        <w:t xml:space="preserve"> do konečného zúčtovania dotácie so štátnym rozpočtom. </w:t>
      </w:r>
      <w:r w:rsidRPr="0047161C">
        <w:rPr>
          <w:rFonts w:eastAsia="Times New Roman" w:cs="Times New Roman"/>
          <w:color w:val="000000"/>
          <w:szCs w:val="24"/>
          <w:lang w:val="x-none" w:eastAsia="x-none"/>
        </w:rPr>
        <w:t xml:space="preserve">Konečným zúčtovaním dotácie so štátnym rozpočtom sa rozumie pripísanie nevyčerpaných poskytnutých finančných prostriedkov podľa </w:t>
      </w:r>
      <w:r w:rsidRPr="0047161C">
        <w:rPr>
          <w:rFonts w:eastAsia="Times New Roman" w:cs="Times New Roman"/>
          <w:color w:val="000000"/>
          <w:szCs w:val="24"/>
          <w:lang w:eastAsia="x-none"/>
        </w:rPr>
        <w:t>č</w:t>
      </w:r>
      <w:r w:rsidRPr="0047161C">
        <w:rPr>
          <w:rFonts w:eastAsia="Times New Roman" w:cs="Times New Roman"/>
          <w:color w:val="000000"/>
          <w:szCs w:val="24"/>
          <w:lang w:val="x-none" w:eastAsia="x-none"/>
        </w:rPr>
        <w:t>l. III bod. 2</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w:t>
      </w:r>
      <w:r w:rsidRPr="0047161C">
        <w:rPr>
          <w:rFonts w:eastAsia="Times New Roman" w:cs="Times New Roman"/>
          <w:color w:val="000000"/>
          <w:szCs w:val="24"/>
          <w:lang w:eastAsia="x-none"/>
        </w:rPr>
        <w:t xml:space="preserve"> tejto </w:t>
      </w:r>
      <w:r w:rsidRPr="0047161C">
        <w:rPr>
          <w:rFonts w:eastAsia="Times New Roman" w:cs="Times New Roman"/>
          <w:color w:val="000000"/>
          <w:szCs w:val="24"/>
          <w:lang w:val="x-none" w:eastAsia="x-none"/>
        </w:rPr>
        <w:t xml:space="preserve">zmluvy na účet poskytovateľa. V prípade, že príjemca vyčerpal všetky poskytnuté finančné prostriedky podľa  </w:t>
      </w:r>
      <w:r w:rsidRPr="0047161C">
        <w:rPr>
          <w:rFonts w:eastAsia="Times New Roman" w:cs="Times New Roman"/>
          <w:color w:val="000000"/>
          <w:szCs w:val="24"/>
          <w:lang w:eastAsia="x-none"/>
        </w:rPr>
        <w:t>č</w:t>
      </w:r>
      <w:r w:rsidRPr="0047161C">
        <w:rPr>
          <w:rFonts w:eastAsia="Times New Roman" w:cs="Times New Roman"/>
          <w:color w:val="000000"/>
          <w:szCs w:val="24"/>
          <w:lang w:val="x-none" w:eastAsia="x-none"/>
        </w:rPr>
        <w:t>l. II bod. 1</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w:t>
      </w:r>
      <w:r w:rsidRPr="0047161C">
        <w:rPr>
          <w:rFonts w:eastAsia="Times New Roman" w:cs="Times New Roman"/>
          <w:color w:val="000000"/>
          <w:szCs w:val="24"/>
          <w:lang w:eastAsia="x-none"/>
        </w:rPr>
        <w:t xml:space="preserve">tejto </w:t>
      </w:r>
      <w:r w:rsidRPr="0047161C">
        <w:rPr>
          <w:rFonts w:eastAsia="Times New Roman" w:cs="Times New Roman"/>
          <w:color w:val="000000"/>
          <w:szCs w:val="24"/>
          <w:lang w:val="x-none" w:eastAsia="x-none"/>
        </w:rPr>
        <w:t>zmluvy, konečným zúčtovaním dotácie so štátnym rozpočtom sa rozumie doručenie písomného vyúčtovania poskytnutých finančných prostriedkov p</w:t>
      </w:r>
      <w:r w:rsidRPr="0047161C">
        <w:rPr>
          <w:rFonts w:eastAsia="Times New Roman" w:cs="Times New Roman"/>
          <w:color w:val="000000"/>
          <w:szCs w:val="24"/>
          <w:lang w:eastAsia="x-none"/>
        </w:rPr>
        <w:t>oskytovateľovi</w:t>
      </w:r>
      <w:r w:rsidRPr="0047161C">
        <w:rPr>
          <w:rFonts w:eastAsia="Times New Roman" w:cs="Times New Roman"/>
          <w:color w:val="000000"/>
          <w:szCs w:val="24"/>
          <w:lang w:val="x-none" w:eastAsia="x-none"/>
        </w:rPr>
        <w:t>.</w:t>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color w:val="000000"/>
          <w:szCs w:val="24"/>
          <w:lang w:val="x-none" w:eastAsia="x-none"/>
        </w:rPr>
      </w:pPr>
    </w:p>
    <w:p w:rsidR="0047161C" w:rsidRPr="0047161C" w:rsidRDefault="0047161C" w:rsidP="0047161C">
      <w:pPr>
        <w:numPr>
          <w:ilvl w:val="0"/>
          <w:numId w:val="4"/>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proofErr w:type="spellStart"/>
      <w:r w:rsidRPr="0047161C">
        <w:rPr>
          <w:rFonts w:eastAsia="Times New Roman" w:cs="Times New Roman"/>
          <w:szCs w:val="24"/>
          <w:lang w:val="x-none" w:eastAsia="x-none"/>
        </w:rPr>
        <w:t>Po</w:t>
      </w:r>
      <w:r w:rsidRPr="0047161C">
        <w:rPr>
          <w:rFonts w:eastAsia="Times New Roman" w:cs="Times New Roman"/>
          <w:szCs w:val="24"/>
          <w:lang w:eastAsia="x-none"/>
        </w:rPr>
        <w:t>u</w:t>
      </w:r>
      <w:proofErr w:type="spellEnd"/>
      <w:r w:rsidRPr="0047161C">
        <w:rPr>
          <w:rFonts w:eastAsia="Times New Roman" w:cs="Times New Roman"/>
          <w:szCs w:val="24"/>
          <w:lang w:val="x-none" w:eastAsia="x-none"/>
        </w:rPr>
        <w:t>žitie</w:t>
      </w:r>
      <w:r w:rsidRPr="0047161C">
        <w:rPr>
          <w:rFonts w:eastAsia="Times New Roman" w:cs="Times New Roman"/>
          <w:szCs w:val="24"/>
          <w:lang w:eastAsia="x-none"/>
        </w:rPr>
        <w:t xml:space="preserve"> </w:t>
      </w:r>
      <w:r w:rsidRPr="0047161C">
        <w:rPr>
          <w:rFonts w:eastAsia="Times New Roman" w:cs="Times New Roman"/>
          <w:szCs w:val="24"/>
          <w:lang w:val="x-none" w:eastAsia="x-none"/>
        </w:rPr>
        <w:t>finančných prostriedkov zo</w:t>
      </w:r>
      <w:r w:rsidRPr="0047161C">
        <w:rPr>
          <w:rFonts w:eastAsia="Times New Roman" w:cs="Times New Roman"/>
          <w:szCs w:val="24"/>
          <w:lang w:eastAsia="x-none"/>
        </w:rPr>
        <w:t xml:space="preserve"> </w:t>
      </w:r>
      <w:r w:rsidRPr="0047161C">
        <w:rPr>
          <w:rFonts w:eastAsia="Times New Roman" w:cs="Times New Roman"/>
          <w:szCs w:val="24"/>
          <w:lang w:val="x-none" w:eastAsia="x-none"/>
        </w:rPr>
        <w:t>štátneho rozpočtu môže byť predmetom kontroly podľa zákona č.</w:t>
      </w:r>
      <w:r w:rsidRPr="0047161C">
        <w:rPr>
          <w:rFonts w:eastAsia="Times New Roman" w:cs="Times New Roman"/>
          <w:szCs w:val="24"/>
          <w:lang w:eastAsia="x-none"/>
        </w:rPr>
        <w:t xml:space="preserve"> 357/2015 Z. z. </w:t>
      </w:r>
      <w:r w:rsidRPr="0047161C">
        <w:rPr>
          <w:rFonts w:eastAsia="Times New Roman" w:cs="Times New Roman"/>
          <w:szCs w:val="24"/>
          <w:lang w:val="x-none" w:eastAsia="x-none"/>
        </w:rPr>
        <w:t xml:space="preserve"> a § 2 písm. a) zákona Národnej rady  Slovenskej republiky č. 39/1993 Z. z. o Najvyššom kontrolnom úrade </w:t>
      </w:r>
      <w:r w:rsidRPr="0047161C">
        <w:rPr>
          <w:rFonts w:eastAsia="Times New Roman" w:cs="Times New Roman"/>
          <w:color w:val="000000"/>
          <w:szCs w:val="24"/>
          <w:lang w:val="x-none" w:eastAsia="x-none"/>
        </w:rPr>
        <w:t>S</w:t>
      </w:r>
      <w:r w:rsidRPr="0047161C">
        <w:rPr>
          <w:rFonts w:eastAsia="Times New Roman" w:cs="Times New Roman"/>
          <w:color w:val="000000"/>
          <w:szCs w:val="24"/>
          <w:lang w:eastAsia="x-none"/>
        </w:rPr>
        <w:t>lovenskej republiky</w:t>
      </w:r>
      <w:r w:rsidRPr="0047161C">
        <w:rPr>
          <w:rFonts w:eastAsia="Times New Roman" w:cs="Times New Roman"/>
          <w:szCs w:val="24"/>
          <w:lang w:val="x-none" w:eastAsia="x-none"/>
        </w:rPr>
        <w:t xml:space="preserve"> v znení neskorších predpisov.</w:t>
      </w:r>
    </w:p>
    <w:p w:rsidR="0047161C" w:rsidRPr="0047161C" w:rsidRDefault="0047161C" w:rsidP="0047161C">
      <w:pPr>
        <w:tabs>
          <w:tab w:val="left" w:pos="1701"/>
          <w:tab w:val="left" w:pos="2835"/>
          <w:tab w:val="left" w:pos="2977"/>
          <w:tab w:val="left" w:pos="4962"/>
        </w:tabs>
        <w:spacing w:after="0"/>
        <w:jc w:val="both"/>
        <w:rPr>
          <w:rFonts w:eastAsia="Times New Roman" w:cs="Times New Roman"/>
          <w:szCs w:val="24"/>
          <w:lang w:val="x-none" w:eastAsia="x-none"/>
        </w:rPr>
      </w:pPr>
    </w:p>
    <w:p w:rsidR="0047161C" w:rsidRPr="0047161C" w:rsidRDefault="0047161C" w:rsidP="0047161C">
      <w:pPr>
        <w:numPr>
          <w:ilvl w:val="0"/>
          <w:numId w:val="4"/>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r w:rsidRPr="0047161C">
        <w:rPr>
          <w:rFonts w:eastAsia="Times New Roman" w:cs="Times New Roman"/>
          <w:szCs w:val="24"/>
          <w:lang w:val="x-none" w:eastAsia="x-none"/>
        </w:rPr>
        <w:t>Príjemca</w:t>
      </w: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sa zaväzuje pri hospodárení s poskytnutými finančnými prostriedkami dodržiavať všetky predpisy vzťahujúce sa na hospodárenie s prostriedkami štátneho rozpočtu. </w:t>
      </w:r>
    </w:p>
    <w:p w:rsidR="0047161C" w:rsidRPr="0047161C" w:rsidRDefault="0047161C" w:rsidP="0047161C">
      <w:pPr>
        <w:tabs>
          <w:tab w:val="left" w:pos="1701"/>
          <w:tab w:val="left" w:pos="2835"/>
          <w:tab w:val="left" w:pos="2977"/>
          <w:tab w:val="left" w:pos="4962"/>
        </w:tabs>
        <w:spacing w:after="0"/>
        <w:ind w:left="397"/>
        <w:jc w:val="both"/>
        <w:rPr>
          <w:rFonts w:eastAsia="Times New Roman" w:cs="Times New Roman"/>
          <w:szCs w:val="24"/>
          <w:lang w:val="x-none" w:eastAsia="x-none"/>
        </w:rPr>
      </w:pPr>
    </w:p>
    <w:p w:rsidR="0047161C" w:rsidRPr="0047161C" w:rsidRDefault="0047161C" w:rsidP="0047161C">
      <w:pPr>
        <w:numPr>
          <w:ilvl w:val="0"/>
          <w:numId w:val="4"/>
        </w:numPr>
        <w:tabs>
          <w:tab w:val="clear" w:pos="360"/>
          <w:tab w:val="num" w:pos="397"/>
          <w:tab w:val="left" w:pos="1701"/>
          <w:tab w:val="left" w:pos="2835"/>
          <w:tab w:val="left" w:pos="2977"/>
          <w:tab w:val="left" w:pos="4962"/>
        </w:tabs>
        <w:spacing w:after="0"/>
        <w:ind w:left="397" w:hanging="397"/>
        <w:jc w:val="both"/>
        <w:rPr>
          <w:rFonts w:eastAsia="Times New Roman" w:cs="Times New Roman"/>
          <w:szCs w:val="24"/>
          <w:lang w:val="x-none" w:eastAsia="x-none"/>
        </w:rPr>
      </w:pPr>
      <w:r w:rsidRPr="0047161C">
        <w:rPr>
          <w:rFonts w:eastAsia="Times New Roman" w:cs="Times New Roman"/>
          <w:szCs w:val="24"/>
          <w:lang w:val="x-none" w:eastAsia="x-none"/>
        </w:rPr>
        <w:t>Príjemca je povinný vrátiť celú dotáciu poskytovateľovi v prípade, ak:</w:t>
      </w:r>
    </w:p>
    <w:p w:rsidR="0047161C" w:rsidRPr="0047161C" w:rsidRDefault="0047161C" w:rsidP="0047161C">
      <w:pPr>
        <w:numPr>
          <w:ilvl w:val="0"/>
          <w:numId w:val="5"/>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color w:val="000000"/>
          <w:szCs w:val="24"/>
          <w:lang w:val="x-none" w:eastAsia="x-none"/>
        </w:rPr>
        <w:t>n</w:t>
      </w:r>
      <w:r w:rsidRPr="0047161C">
        <w:rPr>
          <w:rFonts w:eastAsia="Times New Roman" w:cs="Times New Roman"/>
          <w:szCs w:val="24"/>
          <w:lang w:val="x-none" w:eastAsia="x-none"/>
        </w:rPr>
        <w:t xml:space="preserve">edodrží povinné spolufinancovanie z vlastných zdrojov vo výške aspoň 20 % z celkových skutočne vynaložených nákladov na projekt podľa § 11 ods. 2 zákona </w:t>
      </w:r>
      <w:r w:rsidRPr="0047161C">
        <w:rPr>
          <w:rFonts w:eastAsia="Times New Roman" w:cs="Times New Roman"/>
          <w:szCs w:val="24"/>
          <w:lang w:eastAsia="x-none"/>
        </w:rPr>
        <w:br/>
      </w:r>
      <w:r w:rsidRPr="0047161C">
        <w:rPr>
          <w:rFonts w:eastAsia="Times New Roman" w:cs="Times New Roman"/>
          <w:szCs w:val="24"/>
          <w:lang w:val="x-none" w:eastAsia="x-none"/>
        </w:rPr>
        <w:t>č. 583/2008 Z. z</w:t>
      </w:r>
      <w:r w:rsidRPr="0047161C">
        <w:rPr>
          <w:rFonts w:eastAsia="Times New Roman" w:cs="Times New Roman"/>
          <w:color w:val="800000"/>
          <w:szCs w:val="24"/>
          <w:lang w:val="x-none" w:eastAsia="x-none"/>
        </w:rPr>
        <w:t>.,</w:t>
      </w:r>
    </w:p>
    <w:p w:rsidR="0047161C" w:rsidRPr="0047161C" w:rsidRDefault="0047161C" w:rsidP="0047161C">
      <w:pPr>
        <w:tabs>
          <w:tab w:val="left" w:pos="1701"/>
          <w:tab w:val="left" w:pos="2835"/>
          <w:tab w:val="left" w:pos="2977"/>
          <w:tab w:val="left" w:pos="4962"/>
        </w:tabs>
        <w:spacing w:after="0"/>
        <w:ind w:left="720"/>
        <w:jc w:val="both"/>
        <w:rPr>
          <w:rFonts w:eastAsia="Times New Roman" w:cs="Times New Roman"/>
          <w:szCs w:val="24"/>
          <w:lang w:val="x-none" w:eastAsia="x-none"/>
        </w:rPr>
      </w:pPr>
    </w:p>
    <w:p w:rsidR="0047161C" w:rsidRPr="0047161C" w:rsidRDefault="0047161C" w:rsidP="0047161C">
      <w:pPr>
        <w:numPr>
          <w:ilvl w:val="0"/>
          <w:numId w:val="5"/>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color w:val="000000"/>
          <w:szCs w:val="24"/>
          <w:lang w:val="x-none" w:eastAsia="x-none"/>
        </w:rPr>
        <w:t>n</w:t>
      </w:r>
      <w:r w:rsidRPr="0047161C">
        <w:rPr>
          <w:rFonts w:eastAsia="Times New Roman" w:cs="Times New Roman"/>
          <w:szCs w:val="24"/>
          <w:lang w:val="x-none" w:eastAsia="x-none"/>
        </w:rPr>
        <w:t>esplnil náležitosti podľa § 11 ods. 4 zákona č. 583/2008 Z. z., alebo sa dodatočne zistí, že doklady preukazujúce splnenie týchto náležitostí boli sfalšované, nepravdivé alebo neúplné,</w:t>
      </w:r>
    </w:p>
    <w:p w:rsidR="0047161C" w:rsidRPr="0047161C" w:rsidRDefault="0047161C" w:rsidP="0047161C">
      <w:pPr>
        <w:tabs>
          <w:tab w:val="left" w:pos="1701"/>
          <w:tab w:val="left" w:pos="2835"/>
          <w:tab w:val="left" w:pos="2977"/>
          <w:tab w:val="left" w:pos="4962"/>
        </w:tabs>
        <w:spacing w:after="0"/>
        <w:ind w:left="720"/>
        <w:jc w:val="both"/>
        <w:rPr>
          <w:rFonts w:eastAsia="Times New Roman" w:cs="Times New Roman"/>
          <w:szCs w:val="24"/>
          <w:lang w:val="x-none" w:eastAsia="x-none"/>
        </w:rPr>
      </w:pPr>
    </w:p>
    <w:p w:rsidR="0047161C" w:rsidRPr="0047161C" w:rsidRDefault="0047161C" w:rsidP="0047161C">
      <w:pPr>
        <w:numPr>
          <w:ilvl w:val="0"/>
          <w:numId w:val="5"/>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color w:val="000000"/>
          <w:szCs w:val="24"/>
          <w:lang w:val="x-none" w:eastAsia="x-none"/>
        </w:rPr>
        <w:t xml:space="preserve">použije poskytnutú dotáciu na úhradu výdavkov ekonomickej kategórie </w:t>
      </w:r>
      <w:r w:rsidRPr="0047161C">
        <w:rPr>
          <w:rFonts w:eastAsia="Times New Roman" w:cs="Times New Roman"/>
          <w:szCs w:val="24"/>
          <w:lang w:eastAsia="sk-SK"/>
        </w:rPr>
        <w:t>640 – Bežné transfery (</w:t>
      </w:r>
      <w:r w:rsidRPr="0047161C">
        <w:rPr>
          <w:rFonts w:eastAsia="Times New Roman" w:cs="Times New Roman"/>
          <w:szCs w:val="24"/>
          <w:lang w:val="x-none" w:eastAsia="x-none"/>
        </w:rPr>
        <w:t>napr. PN, odchodné, odstupné a pod</w:t>
      </w:r>
      <w:r w:rsidRPr="0047161C">
        <w:rPr>
          <w:rFonts w:eastAsia="Times New Roman" w:cs="Times New Roman"/>
          <w:szCs w:val="24"/>
          <w:lang w:eastAsia="x-none"/>
        </w:rPr>
        <w:t>.),</w:t>
      </w:r>
      <w:r w:rsidRPr="0047161C">
        <w:rPr>
          <w:rFonts w:eastAsia="Times New Roman" w:cs="Times New Roman"/>
          <w:szCs w:val="24"/>
          <w:lang w:eastAsia="sk-SK"/>
        </w:rPr>
        <w:t xml:space="preserve"> </w:t>
      </w:r>
    </w:p>
    <w:p w:rsidR="0047161C" w:rsidRPr="0047161C" w:rsidRDefault="0047161C" w:rsidP="0047161C">
      <w:pPr>
        <w:tabs>
          <w:tab w:val="left" w:pos="1701"/>
          <w:tab w:val="left" w:pos="2835"/>
          <w:tab w:val="left" w:pos="2977"/>
          <w:tab w:val="left" w:pos="4962"/>
        </w:tabs>
        <w:spacing w:after="0"/>
        <w:ind w:left="720"/>
        <w:jc w:val="both"/>
        <w:rPr>
          <w:rFonts w:eastAsia="Times New Roman" w:cs="Times New Roman"/>
          <w:szCs w:val="24"/>
          <w:lang w:val="x-none" w:eastAsia="x-none"/>
        </w:rPr>
      </w:pPr>
    </w:p>
    <w:p w:rsidR="0047161C" w:rsidRPr="0047161C" w:rsidRDefault="0047161C" w:rsidP="0047161C">
      <w:pPr>
        <w:numPr>
          <w:ilvl w:val="0"/>
          <w:numId w:val="5"/>
        </w:numPr>
        <w:tabs>
          <w:tab w:val="left" w:pos="1701"/>
          <w:tab w:val="left" w:pos="2835"/>
          <w:tab w:val="left" w:pos="2977"/>
          <w:tab w:val="left" w:pos="4962"/>
        </w:tabs>
        <w:spacing w:after="0"/>
        <w:jc w:val="both"/>
        <w:rPr>
          <w:rFonts w:eastAsia="Times New Roman" w:cs="Times New Roman"/>
          <w:szCs w:val="24"/>
          <w:lang w:val="x-none" w:eastAsia="x-none"/>
        </w:rPr>
      </w:pPr>
      <w:r w:rsidRPr="0047161C">
        <w:rPr>
          <w:rFonts w:eastAsia="Times New Roman" w:cs="Times New Roman"/>
          <w:color w:val="000000"/>
          <w:szCs w:val="24"/>
          <w:lang w:val="x-none" w:eastAsia="x-none"/>
        </w:rPr>
        <w:t>poskytne dotáciu alebo jej časť inej fyzickej osobe</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alebo právnickej osobe</w:t>
      </w:r>
      <w:r w:rsidRPr="0047161C">
        <w:rPr>
          <w:rFonts w:eastAsia="Times New Roman" w:cs="Times New Roman"/>
          <w:color w:val="000000"/>
          <w:szCs w:val="24"/>
          <w:lang w:eastAsia="x-none"/>
        </w:rPr>
        <w:t>,</w:t>
      </w:r>
      <w:r w:rsidRPr="0047161C">
        <w:rPr>
          <w:rFonts w:eastAsia="Times New Roman" w:cs="Times New Roman"/>
          <w:color w:val="000000"/>
          <w:szCs w:val="24"/>
          <w:lang w:val="x-none" w:eastAsia="x-none"/>
        </w:rPr>
        <w:t xml:space="preserve"> alebo poskytnutú dotáciu použije na splácanie úverov, pôžičiek a úrokov z prijatých úverov a pôžičiek</w:t>
      </w:r>
      <w:r w:rsidRPr="0047161C">
        <w:rPr>
          <w:rFonts w:eastAsia="Times New Roman" w:cs="Times New Roman"/>
          <w:color w:val="000000"/>
          <w:szCs w:val="24"/>
          <w:lang w:eastAsia="x-none"/>
        </w:rPr>
        <w:t xml:space="preserve"> alebo na podnikanie, ak nejde o činnosť, ktorá je predmetom schváleného projektu</w:t>
      </w:r>
      <w:r w:rsidRPr="0047161C">
        <w:rPr>
          <w:rFonts w:eastAsia="Times New Roman" w:cs="Times New Roman"/>
          <w:color w:val="000000"/>
          <w:szCs w:val="24"/>
          <w:lang w:val="x-none" w:eastAsia="x-none"/>
        </w:rPr>
        <w:t>.</w:t>
      </w:r>
    </w:p>
    <w:p w:rsidR="0047161C" w:rsidRPr="0047161C" w:rsidRDefault="0047161C" w:rsidP="0047161C">
      <w:pPr>
        <w:tabs>
          <w:tab w:val="left" w:pos="1701"/>
          <w:tab w:val="left" w:pos="2835"/>
          <w:tab w:val="left" w:pos="2977"/>
          <w:tab w:val="left" w:pos="4962"/>
        </w:tabs>
        <w:spacing w:after="0"/>
        <w:ind w:left="720"/>
        <w:jc w:val="both"/>
        <w:rPr>
          <w:rFonts w:eastAsia="Times New Roman" w:cs="Times New Roman"/>
          <w:szCs w:val="24"/>
          <w:lang w:val="x-none" w:eastAsia="x-none"/>
        </w:rPr>
      </w:pPr>
    </w:p>
    <w:p w:rsidR="0047161C" w:rsidRPr="0047161C" w:rsidRDefault="0047161C" w:rsidP="0047161C">
      <w:pPr>
        <w:numPr>
          <w:ilvl w:val="0"/>
          <w:numId w:val="10"/>
        </w:numPr>
        <w:spacing w:after="0"/>
        <w:jc w:val="both"/>
        <w:rPr>
          <w:rFonts w:eastAsia="Times New Roman" w:cs="Times New Roman"/>
          <w:szCs w:val="24"/>
          <w:lang w:val="x-none" w:eastAsia="x-none"/>
        </w:rPr>
      </w:pPr>
      <w:r w:rsidRPr="0047161C">
        <w:rPr>
          <w:rFonts w:eastAsia="Times New Roman" w:cs="Times New Roman"/>
          <w:szCs w:val="24"/>
          <w:lang w:val="x-none" w:eastAsia="x-none"/>
        </w:rPr>
        <w:t xml:space="preserve">Neoddeliteľnou súčasťou tejto zmluvy je schválený </w:t>
      </w:r>
      <w:r w:rsidRPr="0047161C">
        <w:rPr>
          <w:rFonts w:eastAsia="Times New Roman" w:cs="Times New Roman"/>
          <w:szCs w:val="24"/>
          <w:lang w:eastAsia="x-none"/>
        </w:rPr>
        <w:t>projekt</w:t>
      </w:r>
      <w:r w:rsidRPr="0047161C">
        <w:rPr>
          <w:rFonts w:eastAsia="Times New Roman" w:cs="Times New Roman"/>
          <w:szCs w:val="24"/>
          <w:lang w:val="x-none" w:eastAsia="x-none"/>
        </w:rPr>
        <w:t xml:space="preserve"> uvedený v prílohe</w:t>
      </w: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č. </w:t>
      </w:r>
      <w:r w:rsidRPr="0047161C">
        <w:rPr>
          <w:rFonts w:eastAsia="Times New Roman" w:cs="Times New Roman"/>
          <w:szCs w:val="24"/>
          <w:lang w:eastAsia="x-none"/>
        </w:rPr>
        <w:t>1</w:t>
      </w:r>
      <w:r>
        <w:rPr>
          <w:rFonts w:eastAsia="Times New Roman" w:cs="Times New Roman"/>
          <w:szCs w:val="24"/>
          <w:lang w:eastAsia="x-none"/>
        </w:rPr>
        <w:t xml:space="preserve"> </w:t>
      </w:r>
      <w:r w:rsidRPr="0047161C">
        <w:rPr>
          <w:rFonts w:eastAsia="Times New Roman" w:cs="Times New Roman"/>
          <w:szCs w:val="24"/>
          <w:lang w:val="x-none" w:eastAsia="x-none"/>
        </w:rPr>
        <w:t xml:space="preserve">tejto zmluvy, tabuľka so štruktúrovaným rozpočtom a komentárom k nemu uvedená v prílohe č. </w:t>
      </w:r>
      <w:r w:rsidRPr="0047161C">
        <w:rPr>
          <w:rFonts w:eastAsia="Times New Roman" w:cs="Times New Roman"/>
          <w:szCs w:val="24"/>
          <w:lang w:eastAsia="x-none"/>
        </w:rPr>
        <w:t xml:space="preserve">2 </w:t>
      </w:r>
      <w:r w:rsidRPr="0047161C">
        <w:rPr>
          <w:rFonts w:eastAsia="Times New Roman" w:cs="Times New Roman"/>
          <w:szCs w:val="24"/>
          <w:lang w:val="x-none" w:eastAsia="x-none"/>
        </w:rPr>
        <w:t>tejto zmluvy. Účtovná závierka príjemcu za účtovné obdobie z roku 201</w:t>
      </w:r>
      <w:r w:rsidRPr="0047161C">
        <w:rPr>
          <w:rFonts w:eastAsia="Times New Roman" w:cs="Times New Roman"/>
          <w:szCs w:val="24"/>
          <w:lang w:eastAsia="x-none"/>
        </w:rPr>
        <w:t>6</w:t>
      </w:r>
      <w:r w:rsidRPr="0047161C">
        <w:rPr>
          <w:rFonts w:eastAsia="Times New Roman" w:cs="Times New Roman"/>
          <w:szCs w:val="24"/>
          <w:lang w:val="x-none" w:eastAsia="x-none"/>
        </w:rPr>
        <w:t xml:space="preserve"> je súčasťou zmluvy avšak nie je jej neoddeliteľnou súčasťou.</w:t>
      </w:r>
      <w:r w:rsidRPr="0047161C">
        <w:rPr>
          <w:rFonts w:eastAsia="Times New Roman" w:cs="Times New Roman"/>
          <w:szCs w:val="24"/>
          <w:vertAlign w:val="superscript"/>
          <w:lang w:val="x-none" w:eastAsia="x-none"/>
        </w:rPr>
        <w:footnoteReference w:id="1"/>
      </w:r>
    </w:p>
    <w:p w:rsidR="0047161C" w:rsidRPr="0047161C" w:rsidRDefault="0047161C" w:rsidP="0047161C">
      <w:pPr>
        <w:tabs>
          <w:tab w:val="left" w:pos="1701"/>
          <w:tab w:val="left" w:pos="2835"/>
          <w:tab w:val="left" w:pos="2977"/>
          <w:tab w:val="left" w:pos="4962"/>
        </w:tabs>
        <w:spacing w:after="0"/>
        <w:ind w:left="360"/>
        <w:jc w:val="both"/>
        <w:rPr>
          <w:rFonts w:eastAsia="Times New Roman" w:cs="Times New Roman"/>
          <w:color w:val="000000"/>
          <w:szCs w:val="24"/>
          <w:lang w:val="x-none" w:eastAsia="x-none"/>
        </w:rPr>
      </w:pPr>
    </w:p>
    <w:p w:rsidR="0047161C" w:rsidRPr="0047161C" w:rsidRDefault="0047161C" w:rsidP="0047161C">
      <w:pPr>
        <w:numPr>
          <w:ilvl w:val="0"/>
          <w:numId w:val="4"/>
        </w:numPr>
        <w:tabs>
          <w:tab w:val="clear" w:pos="360"/>
          <w:tab w:val="num" w:pos="397"/>
          <w:tab w:val="left" w:pos="1701"/>
          <w:tab w:val="left" w:pos="2835"/>
          <w:tab w:val="left" w:pos="2977"/>
          <w:tab w:val="left" w:pos="4962"/>
        </w:tabs>
        <w:spacing w:after="0"/>
        <w:ind w:left="397" w:hanging="397"/>
        <w:jc w:val="both"/>
        <w:rPr>
          <w:rFonts w:eastAsia="Times New Roman" w:cs="Times New Roman"/>
          <w:color w:val="000000"/>
          <w:szCs w:val="24"/>
          <w:lang w:val="x-none" w:eastAsia="x-none"/>
        </w:rPr>
      </w:pPr>
      <w:r w:rsidRPr="0047161C">
        <w:rPr>
          <w:rFonts w:eastAsia="Times New Roman" w:cs="Times New Roman"/>
          <w:color w:val="000000"/>
          <w:szCs w:val="24"/>
          <w:lang w:val="x-none" w:eastAsia="x-none"/>
        </w:rPr>
        <w:t>Akékoľvek zmeny alebo doplnenia</w:t>
      </w:r>
      <w:r w:rsidRPr="0047161C">
        <w:rPr>
          <w:rFonts w:eastAsia="Times New Roman" w:cs="Times New Roman"/>
          <w:szCs w:val="24"/>
          <w:lang w:val="x-none" w:eastAsia="x-none"/>
        </w:rPr>
        <w:t xml:space="preserve"> tejto </w:t>
      </w:r>
      <w:r w:rsidRPr="0047161C">
        <w:rPr>
          <w:rFonts w:eastAsia="Times New Roman" w:cs="Times New Roman"/>
          <w:color w:val="000000"/>
          <w:szCs w:val="24"/>
          <w:lang w:val="x-none" w:eastAsia="x-none"/>
        </w:rPr>
        <w:t>zmluvy musia byť vykonané formou písomného</w:t>
      </w:r>
      <w:r w:rsidRPr="0047161C">
        <w:rPr>
          <w:rFonts w:eastAsia="Times New Roman" w:cs="Times New Roman"/>
          <w:color w:val="000000"/>
          <w:szCs w:val="24"/>
          <w:lang w:eastAsia="x-none"/>
        </w:rPr>
        <w:t>, číslovaného</w:t>
      </w:r>
      <w:r w:rsidRPr="0047161C">
        <w:rPr>
          <w:rFonts w:eastAsia="Times New Roman" w:cs="Times New Roman"/>
          <w:color w:val="000000"/>
          <w:szCs w:val="24"/>
          <w:lang w:val="x-none" w:eastAsia="x-none"/>
        </w:rPr>
        <w:t xml:space="preserve"> dodatku k tejto zmluve po vzájomnej dohode oboch zmluvných strán.</w:t>
      </w:r>
    </w:p>
    <w:p w:rsidR="0047161C" w:rsidRPr="0047161C" w:rsidRDefault="0047161C" w:rsidP="0047161C">
      <w:pPr>
        <w:numPr>
          <w:ilvl w:val="0"/>
          <w:numId w:val="4"/>
        </w:numPr>
        <w:tabs>
          <w:tab w:val="clear" w:pos="360"/>
          <w:tab w:val="num" w:pos="284"/>
          <w:tab w:val="num" w:pos="397"/>
          <w:tab w:val="left" w:pos="1701"/>
          <w:tab w:val="left" w:pos="2835"/>
          <w:tab w:val="left" w:pos="2977"/>
          <w:tab w:val="left" w:pos="4962"/>
        </w:tabs>
        <w:spacing w:after="0"/>
        <w:ind w:left="426" w:hanging="420"/>
        <w:jc w:val="both"/>
        <w:rPr>
          <w:rFonts w:eastAsia="Times New Roman" w:cs="Times New Roman"/>
          <w:szCs w:val="24"/>
          <w:lang w:val="x-none" w:eastAsia="x-none"/>
        </w:rPr>
      </w:pPr>
      <w:r w:rsidRPr="0047161C">
        <w:rPr>
          <w:rFonts w:eastAsia="Times New Roman" w:cs="Times New Roman"/>
          <w:szCs w:val="24"/>
          <w:lang w:eastAsia="x-none"/>
        </w:rPr>
        <w:lastRenderedPageBreak/>
        <w:t xml:space="preserve"> </w:t>
      </w:r>
      <w:r w:rsidRPr="0047161C">
        <w:rPr>
          <w:rFonts w:eastAsia="Times New Roman" w:cs="Times New Roman"/>
          <w:szCs w:val="24"/>
          <w:lang w:val="x-none" w:eastAsia="x-none"/>
        </w:rPr>
        <w:t>Táto zmluva je vyhotovená v </w:t>
      </w:r>
      <w:r w:rsidRPr="0047161C">
        <w:rPr>
          <w:rFonts w:eastAsia="Times New Roman" w:cs="Times New Roman"/>
          <w:szCs w:val="24"/>
          <w:lang w:eastAsia="x-none"/>
        </w:rPr>
        <w:t>šiestich</w:t>
      </w:r>
      <w:r w:rsidRPr="0047161C">
        <w:rPr>
          <w:rFonts w:eastAsia="Times New Roman" w:cs="Times New Roman"/>
          <w:szCs w:val="24"/>
          <w:lang w:val="x-none" w:eastAsia="x-none"/>
        </w:rPr>
        <w:t xml:space="preserve"> vyhotoveniach</w:t>
      </w:r>
      <w:r w:rsidRPr="0047161C">
        <w:rPr>
          <w:rFonts w:eastAsia="Times New Roman" w:cs="Times New Roman"/>
          <w:szCs w:val="24"/>
          <w:lang w:eastAsia="x-none"/>
        </w:rPr>
        <w:t xml:space="preserve"> s platnosťou originálu</w:t>
      </w:r>
      <w:r w:rsidRPr="0047161C">
        <w:rPr>
          <w:rFonts w:eastAsia="Times New Roman" w:cs="Times New Roman"/>
          <w:szCs w:val="24"/>
          <w:lang w:val="x-none" w:eastAsia="x-none"/>
        </w:rPr>
        <w:t xml:space="preserve">, z ktorých </w:t>
      </w:r>
      <w:r w:rsidRPr="0047161C">
        <w:rPr>
          <w:rFonts w:eastAsia="Times New Roman" w:cs="Times New Roman"/>
          <w:szCs w:val="24"/>
          <w:lang w:eastAsia="x-none"/>
        </w:rPr>
        <w:t>štyri vyhotovenia dostane poskytovateľ a dve vyhotovenia príjemca.</w:t>
      </w:r>
    </w:p>
    <w:p w:rsidR="0047161C" w:rsidRPr="0047161C" w:rsidRDefault="0047161C" w:rsidP="0047161C">
      <w:pPr>
        <w:tabs>
          <w:tab w:val="num" w:pos="397"/>
          <w:tab w:val="left" w:pos="1701"/>
          <w:tab w:val="left" w:pos="2835"/>
          <w:tab w:val="left" w:pos="2977"/>
          <w:tab w:val="left" w:pos="4962"/>
        </w:tabs>
        <w:spacing w:after="0"/>
        <w:jc w:val="both"/>
        <w:rPr>
          <w:rFonts w:eastAsia="Times New Roman" w:cs="Times New Roman"/>
          <w:szCs w:val="24"/>
          <w:lang w:val="x-none" w:eastAsia="x-none"/>
        </w:rPr>
      </w:pPr>
    </w:p>
    <w:p w:rsidR="0047161C" w:rsidRPr="0047161C" w:rsidRDefault="0047161C" w:rsidP="0047161C">
      <w:pPr>
        <w:numPr>
          <w:ilvl w:val="0"/>
          <w:numId w:val="4"/>
        </w:numPr>
        <w:tabs>
          <w:tab w:val="clear" w:pos="360"/>
          <w:tab w:val="num" w:pos="284"/>
          <w:tab w:val="num" w:pos="397"/>
          <w:tab w:val="left" w:pos="1701"/>
          <w:tab w:val="left" w:pos="2835"/>
          <w:tab w:val="left" w:pos="2977"/>
          <w:tab w:val="left" w:pos="4962"/>
        </w:tabs>
        <w:spacing w:after="0"/>
        <w:ind w:left="426" w:hanging="420"/>
        <w:jc w:val="both"/>
        <w:rPr>
          <w:rFonts w:eastAsia="Times New Roman" w:cs="Times New Roman"/>
          <w:color w:val="000000"/>
          <w:szCs w:val="24"/>
          <w:lang w:val="x-none" w:eastAsia="x-none"/>
        </w:rPr>
      </w:pPr>
      <w:r w:rsidRPr="0047161C">
        <w:rPr>
          <w:rFonts w:eastAsia="Times New Roman" w:cs="Times New Roman"/>
          <w:szCs w:val="24"/>
          <w:lang w:val="x-none" w:eastAsia="x-none"/>
        </w:rPr>
        <w:t xml:space="preserve">  </w:t>
      </w:r>
      <w:r w:rsidRPr="0047161C">
        <w:rPr>
          <w:rFonts w:eastAsia="Times New Roman" w:cs="Times New Roman"/>
          <w:color w:val="000000"/>
          <w:szCs w:val="24"/>
          <w:lang w:val="x-none" w:eastAsia="x-none"/>
        </w:rPr>
        <w:t>Právne vzťahy neupravené touto zmluvou sa riadia príslušnými ustanoveniami zákona         č. 583/2008 Z. z.</w:t>
      </w:r>
      <w:r w:rsidRPr="0047161C">
        <w:rPr>
          <w:rFonts w:eastAsia="Times New Roman" w:cs="Times New Roman"/>
          <w:color w:val="000000"/>
          <w:szCs w:val="24"/>
          <w:lang w:eastAsia="x-none"/>
        </w:rPr>
        <w:t xml:space="preserve"> a</w:t>
      </w:r>
      <w:r w:rsidRPr="0047161C">
        <w:rPr>
          <w:rFonts w:eastAsia="Times New Roman" w:cs="Times New Roman"/>
          <w:color w:val="000000"/>
          <w:szCs w:val="24"/>
          <w:lang w:val="x-none" w:eastAsia="x-none"/>
        </w:rPr>
        <w:t xml:space="preserve"> zákona č. 523/2004 Z. z. a ustanoveniami ostatných príslušných všeobecne záväzných právnych predpisov</w:t>
      </w:r>
      <w:r w:rsidRPr="0047161C">
        <w:rPr>
          <w:rFonts w:eastAsia="Times New Roman" w:cs="Times New Roman"/>
          <w:color w:val="000000"/>
          <w:szCs w:val="24"/>
          <w:lang w:eastAsia="x-none"/>
        </w:rPr>
        <w:t xml:space="preserve"> platných na území Slovenskej republiky</w:t>
      </w:r>
      <w:r w:rsidRPr="0047161C">
        <w:rPr>
          <w:rFonts w:eastAsia="Times New Roman" w:cs="Times New Roman"/>
          <w:color w:val="000000"/>
          <w:szCs w:val="24"/>
          <w:lang w:val="x-none" w:eastAsia="x-none"/>
        </w:rPr>
        <w:t>.</w:t>
      </w:r>
    </w:p>
    <w:p w:rsidR="0047161C" w:rsidRPr="0047161C" w:rsidRDefault="0047161C" w:rsidP="0047161C">
      <w:pPr>
        <w:spacing w:after="0"/>
        <w:ind w:left="708"/>
        <w:rPr>
          <w:rFonts w:eastAsia="Times New Roman" w:cs="Times New Roman"/>
          <w:dstrike/>
          <w:color w:val="8DB3E2"/>
          <w:sz w:val="20"/>
          <w:szCs w:val="20"/>
          <w:lang w:eastAsia="sk-SK"/>
        </w:rPr>
      </w:pPr>
    </w:p>
    <w:p w:rsidR="0047161C" w:rsidRPr="0047161C" w:rsidRDefault="0047161C" w:rsidP="0047161C">
      <w:pPr>
        <w:numPr>
          <w:ilvl w:val="0"/>
          <w:numId w:val="4"/>
        </w:numPr>
        <w:tabs>
          <w:tab w:val="clear" w:pos="360"/>
          <w:tab w:val="num" w:pos="284"/>
          <w:tab w:val="num" w:pos="397"/>
          <w:tab w:val="left" w:pos="1701"/>
          <w:tab w:val="left" w:pos="2835"/>
          <w:tab w:val="left" w:pos="2977"/>
          <w:tab w:val="left" w:pos="4962"/>
        </w:tabs>
        <w:spacing w:after="0"/>
        <w:ind w:left="426" w:hanging="420"/>
        <w:jc w:val="both"/>
        <w:rPr>
          <w:rFonts w:eastAsia="Times New Roman" w:cs="Times New Roman"/>
          <w:color w:val="000000"/>
          <w:szCs w:val="24"/>
          <w:lang w:val="x-none" w:eastAsia="x-none"/>
        </w:rPr>
      </w:pPr>
      <w:r w:rsidRPr="0047161C">
        <w:rPr>
          <w:rFonts w:eastAsia="Times New Roman" w:cs="Times New Roman"/>
          <w:iCs/>
          <w:szCs w:val="24"/>
          <w:lang w:eastAsia="x-none"/>
        </w:rPr>
        <w:t xml:space="preserve"> </w:t>
      </w:r>
      <w:r w:rsidRPr="0047161C">
        <w:rPr>
          <w:rFonts w:eastAsia="Times New Roman" w:cs="Times New Roman"/>
          <w:iCs/>
          <w:szCs w:val="24"/>
          <w:lang w:val="x-none" w:eastAsia="x-none"/>
        </w:rPr>
        <w:t xml:space="preserve">Táto zmluva nadobúda platnosť dňom jej podpisu obidvoma zmluvnými stranami a účinnosť dňom nasledujúcim po dni jej zverejnenia v Centrálnom registri zmlúv, ktorý vedie Úrad vlády </w:t>
      </w:r>
      <w:r w:rsidRPr="0047161C">
        <w:rPr>
          <w:rFonts w:eastAsia="Times New Roman" w:cs="Times New Roman"/>
          <w:color w:val="000000"/>
          <w:szCs w:val="24"/>
          <w:lang w:val="x-none" w:eastAsia="x-none"/>
        </w:rPr>
        <w:t>S</w:t>
      </w:r>
      <w:r w:rsidRPr="0047161C">
        <w:rPr>
          <w:rFonts w:eastAsia="Times New Roman" w:cs="Times New Roman"/>
          <w:color w:val="000000"/>
          <w:szCs w:val="24"/>
          <w:lang w:eastAsia="x-none"/>
        </w:rPr>
        <w:t>lovenskej republiky</w:t>
      </w:r>
      <w:r w:rsidRPr="0047161C">
        <w:rPr>
          <w:rFonts w:eastAsia="Times New Roman" w:cs="Times New Roman"/>
          <w:iCs/>
          <w:szCs w:val="24"/>
          <w:lang w:val="x-none" w:eastAsia="x-none"/>
        </w:rPr>
        <w:t>, v súlade so zákonom č. 546/2010 Z. z., ktorým sa dopĺňa zákon</w:t>
      </w:r>
      <w:r w:rsidRPr="0047161C">
        <w:rPr>
          <w:rFonts w:eastAsia="Times New Roman" w:cs="Times New Roman"/>
          <w:iCs/>
          <w:szCs w:val="24"/>
          <w:lang w:eastAsia="x-none"/>
        </w:rPr>
        <w:t xml:space="preserve"> </w:t>
      </w:r>
      <w:r w:rsidRPr="0047161C">
        <w:rPr>
          <w:rFonts w:eastAsia="Times New Roman" w:cs="Times New Roman"/>
          <w:iCs/>
          <w:szCs w:val="24"/>
          <w:lang w:val="x-none" w:eastAsia="x-none"/>
        </w:rPr>
        <w:t>č. 40/1964 Zb. Občiansky zákonník v znení neskorších predpisov, a ktorými sa menia a dopĺňajú niektoré zákony.</w:t>
      </w: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p>
    <w:p w:rsidR="0047161C" w:rsidRPr="0047161C" w:rsidRDefault="0047161C" w:rsidP="0047161C">
      <w:pPr>
        <w:tabs>
          <w:tab w:val="left" w:pos="1701"/>
          <w:tab w:val="left" w:pos="2835"/>
          <w:tab w:val="left" w:pos="2977"/>
          <w:tab w:val="left" w:pos="4962"/>
        </w:tabs>
        <w:spacing w:after="120"/>
        <w:outlineLvl w:val="0"/>
        <w:rPr>
          <w:rFonts w:eastAsia="Times New Roman" w:cs="Times New Roman"/>
          <w:szCs w:val="24"/>
          <w:lang w:eastAsia="x-none"/>
        </w:rPr>
      </w:pPr>
      <w:r w:rsidRPr="0047161C">
        <w:rPr>
          <w:rFonts w:eastAsia="Times New Roman" w:cs="Times New Roman"/>
          <w:szCs w:val="24"/>
          <w:lang w:val="x-none" w:eastAsia="x-none"/>
        </w:rPr>
        <w:t>V</w:t>
      </w:r>
      <w:r>
        <w:rPr>
          <w:rFonts w:eastAsia="Times New Roman" w:cs="Times New Roman"/>
          <w:szCs w:val="24"/>
          <w:lang w:eastAsia="x-none"/>
        </w:rPr>
        <w:t xml:space="preserve"> Bratislave </w:t>
      </w:r>
      <w:r w:rsidRPr="0047161C">
        <w:rPr>
          <w:rFonts w:eastAsia="Times New Roman" w:cs="Times New Roman"/>
          <w:szCs w:val="24"/>
          <w:lang w:val="x-none" w:eastAsia="x-none"/>
        </w:rPr>
        <w:t>dňa .......................</w:t>
      </w:r>
      <w:r w:rsidRPr="0047161C">
        <w:rPr>
          <w:rFonts w:eastAsia="Times New Roman" w:cs="Times New Roman"/>
          <w:szCs w:val="24"/>
          <w:lang w:eastAsia="x-none"/>
        </w:rPr>
        <w:t xml:space="preserve">                                    V............................  dňa...................</w:t>
      </w:r>
    </w:p>
    <w:p w:rsidR="0047161C" w:rsidRPr="0047161C" w:rsidRDefault="0047161C" w:rsidP="0047161C">
      <w:pPr>
        <w:tabs>
          <w:tab w:val="left" w:pos="708"/>
          <w:tab w:val="left" w:pos="1416"/>
          <w:tab w:val="left" w:pos="2124"/>
        </w:tabs>
        <w:spacing w:after="120"/>
        <w:rPr>
          <w:rFonts w:eastAsia="Times New Roman" w:cs="Times New Roman"/>
          <w:szCs w:val="24"/>
          <w:lang w:eastAsia="x-none"/>
        </w:rPr>
      </w:pPr>
      <w:r w:rsidRPr="0047161C">
        <w:rPr>
          <w:rFonts w:eastAsia="Times New Roman" w:cs="Times New Roman"/>
          <w:szCs w:val="24"/>
          <w:lang w:eastAsia="x-none"/>
        </w:rPr>
        <w:tab/>
      </w:r>
      <w:r w:rsidRPr="0047161C">
        <w:rPr>
          <w:rFonts w:eastAsia="Times New Roman" w:cs="Times New Roman"/>
          <w:szCs w:val="24"/>
          <w:lang w:eastAsia="x-none"/>
        </w:rPr>
        <w:tab/>
      </w:r>
      <w:r w:rsidRPr="0047161C">
        <w:rPr>
          <w:rFonts w:eastAsia="Times New Roman" w:cs="Times New Roman"/>
          <w:szCs w:val="24"/>
          <w:lang w:eastAsia="x-none"/>
        </w:rPr>
        <w:tab/>
      </w:r>
      <w:r w:rsidRPr="0047161C">
        <w:rPr>
          <w:rFonts w:eastAsia="Times New Roman" w:cs="Times New Roman"/>
          <w:szCs w:val="24"/>
          <w:lang w:eastAsia="x-none"/>
        </w:rPr>
        <w:tab/>
      </w:r>
    </w:p>
    <w:p w:rsidR="0047161C" w:rsidRPr="0047161C" w:rsidRDefault="0047161C" w:rsidP="0047161C">
      <w:pPr>
        <w:tabs>
          <w:tab w:val="left" w:pos="1701"/>
          <w:tab w:val="left" w:pos="2268"/>
          <w:tab w:val="left" w:pos="2835"/>
          <w:tab w:val="left" w:pos="2977"/>
          <w:tab w:val="left" w:pos="4962"/>
          <w:tab w:val="left" w:pos="6804"/>
        </w:tabs>
        <w:spacing w:after="120"/>
        <w:rPr>
          <w:rFonts w:eastAsia="Times New Roman" w:cs="Times New Roman"/>
          <w:szCs w:val="24"/>
          <w:lang w:eastAsia="x-none"/>
        </w:rPr>
      </w:pPr>
    </w:p>
    <w:p w:rsidR="0047161C" w:rsidRPr="0047161C" w:rsidRDefault="0047161C" w:rsidP="0047161C">
      <w:pPr>
        <w:tabs>
          <w:tab w:val="left" w:pos="1701"/>
          <w:tab w:val="left" w:pos="2268"/>
          <w:tab w:val="left" w:pos="2835"/>
          <w:tab w:val="left" w:pos="2977"/>
          <w:tab w:val="left" w:pos="4962"/>
          <w:tab w:val="left" w:pos="6804"/>
        </w:tabs>
        <w:spacing w:after="120"/>
        <w:rPr>
          <w:rFonts w:eastAsia="Times New Roman" w:cs="Times New Roman"/>
          <w:szCs w:val="24"/>
          <w:lang w:eastAsia="x-none"/>
        </w:rPr>
      </w:pPr>
      <w:r w:rsidRPr="0047161C">
        <w:rPr>
          <w:rFonts w:eastAsia="Times New Roman" w:cs="Times New Roman"/>
          <w:szCs w:val="24"/>
          <w:lang w:val="x-none" w:eastAsia="x-none"/>
        </w:rPr>
        <w:t>––––––––––––––––––                                                                       –––––––––––––––––––</w:t>
      </w:r>
    </w:p>
    <w:p w:rsidR="0047161C" w:rsidRPr="0047161C" w:rsidRDefault="0047161C" w:rsidP="0047161C">
      <w:pPr>
        <w:tabs>
          <w:tab w:val="left" w:pos="1701"/>
          <w:tab w:val="left" w:pos="2268"/>
          <w:tab w:val="left" w:pos="2835"/>
          <w:tab w:val="left" w:pos="2977"/>
          <w:tab w:val="left" w:pos="4962"/>
          <w:tab w:val="left" w:pos="6804"/>
        </w:tabs>
        <w:spacing w:after="120"/>
        <w:rPr>
          <w:rFonts w:eastAsia="Times New Roman" w:cs="Times New Roman"/>
          <w:szCs w:val="24"/>
          <w:lang w:eastAsia="x-none"/>
        </w:rPr>
      </w:pP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poskytovateľ                                          </w:t>
      </w:r>
      <w:r w:rsidRPr="0047161C">
        <w:rPr>
          <w:rFonts w:eastAsia="Times New Roman" w:cs="Times New Roman"/>
          <w:szCs w:val="24"/>
          <w:lang w:eastAsia="x-none"/>
        </w:rPr>
        <w:t xml:space="preserve">       </w:t>
      </w:r>
      <w:r w:rsidRPr="0047161C">
        <w:rPr>
          <w:rFonts w:eastAsia="Times New Roman" w:cs="Times New Roman"/>
          <w:szCs w:val="24"/>
          <w:lang w:val="x-none" w:eastAsia="x-none"/>
        </w:rPr>
        <w:t xml:space="preserve"> </w:t>
      </w:r>
      <w:r w:rsidRPr="0047161C">
        <w:rPr>
          <w:rFonts w:eastAsia="Times New Roman" w:cs="Times New Roman"/>
          <w:szCs w:val="24"/>
          <w:lang w:eastAsia="x-none"/>
        </w:rPr>
        <w:tab/>
      </w:r>
      <w:r w:rsidRPr="0047161C">
        <w:rPr>
          <w:rFonts w:eastAsia="Times New Roman" w:cs="Times New Roman"/>
          <w:szCs w:val="24"/>
          <w:lang w:eastAsia="x-none"/>
        </w:rPr>
        <w:tab/>
      </w:r>
      <w:r w:rsidRPr="0047161C">
        <w:rPr>
          <w:rFonts w:eastAsia="Times New Roman" w:cs="Times New Roman"/>
          <w:szCs w:val="24"/>
          <w:lang w:eastAsia="x-none"/>
        </w:rPr>
        <w:tab/>
      </w:r>
      <w:r>
        <w:rPr>
          <w:rFonts w:eastAsia="Times New Roman" w:cs="Times New Roman"/>
          <w:szCs w:val="24"/>
          <w:lang w:eastAsia="x-none"/>
        </w:rPr>
        <w:t xml:space="preserve">   </w:t>
      </w:r>
      <w:r w:rsidRPr="0047161C">
        <w:rPr>
          <w:rFonts w:eastAsia="Times New Roman" w:cs="Times New Roman"/>
          <w:szCs w:val="24"/>
          <w:lang w:val="x-none" w:eastAsia="x-none"/>
        </w:rPr>
        <w:t>príjemca</w:t>
      </w:r>
    </w:p>
    <w:p w:rsidR="00272688" w:rsidRDefault="00272688"/>
    <w:sectPr w:rsidR="00272688" w:rsidSect="00D213CA">
      <w:headerReference w:type="default" r:id="rId12"/>
      <w:pgSz w:w="11906" w:h="16838" w:code="9"/>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83" w:rsidRDefault="00DD7D83" w:rsidP="0047161C">
      <w:pPr>
        <w:spacing w:after="0"/>
      </w:pPr>
      <w:r>
        <w:separator/>
      </w:r>
    </w:p>
  </w:endnote>
  <w:endnote w:type="continuationSeparator" w:id="0">
    <w:p w:rsidR="00DD7D83" w:rsidRDefault="00DD7D83" w:rsidP="00471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C" w:rsidRDefault="0047161C" w:rsidP="00C40A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47161C" w:rsidRDefault="0047161C" w:rsidP="00C40AA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C" w:rsidRDefault="0047161C">
    <w:pPr>
      <w:pStyle w:val="Pta"/>
      <w:jc w:val="right"/>
    </w:pPr>
    <w:r>
      <w:fldChar w:fldCharType="begin"/>
    </w:r>
    <w:r>
      <w:instrText>PAGE   \* MERGEFORMAT</w:instrText>
    </w:r>
    <w:r>
      <w:fldChar w:fldCharType="separate"/>
    </w:r>
    <w:r>
      <w:rPr>
        <w:noProof/>
      </w:rPr>
      <w:t>2</w:t>
    </w:r>
    <w:r>
      <w:fldChar w:fldCharType="end"/>
    </w:r>
  </w:p>
  <w:p w:rsidR="0047161C" w:rsidRDefault="0047161C" w:rsidP="00C40AA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83" w:rsidRDefault="00DD7D83" w:rsidP="0047161C">
      <w:pPr>
        <w:spacing w:after="0"/>
      </w:pPr>
      <w:r>
        <w:separator/>
      </w:r>
    </w:p>
  </w:footnote>
  <w:footnote w:type="continuationSeparator" w:id="0">
    <w:p w:rsidR="00DD7D83" w:rsidRDefault="00DD7D83" w:rsidP="0047161C">
      <w:pPr>
        <w:spacing w:after="0"/>
      </w:pPr>
      <w:r>
        <w:continuationSeparator/>
      </w:r>
    </w:p>
  </w:footnote>
  <w:footnote w:id="1">
    <w:p w:rsidR="0047161C" w:rsidRPr="0047161C" w:rsidRDefault="0047161C" w:rsidP="0047161C">
      <w:pPr>
        <w:pStyle w:val="Obyajntext"/>
        <w:jc w:val="both"/>
        <w:rPr>
          <w:rFonts w:asciiTheme="minorHAnsi" w:hAnsiTheme="minorHAnsi"/>
          <w:sz w:val="18"/>
          <w:szCs w:val="18"/>
        </w:rPr>
      </w:pPr>
      <w:r w:rsidRPr="0047161C">
        <w:rPr>
          <w:rStyle w:val="Odkaznapoznmkupodiarou"/>
          <w:rFonts w:asciiTheme="minorHAnsi" w:hAnsiTheme="minorHAnsi"/>
        </w:rPr>
        <w:footnoteRef/>
      </w:r>
      <w:r w:rsidRPr="0047161C">
        <w:rPr>
          <w:rFonts w:asciiTheme="minorHAnsi" w:hAnsiTheme="minorHAnsi"/>
        </w:rPr>
        <w:t xml:space="preserve"> </w:t>
      </w:r>
      <w:r w:rsidRPr="0047161C">
        <w:rPr>
          <w:rFonts w:asciiTheme="minorHAnsi" w:hAnsiTheme="minorHAnsi"/>
          <w:sz w:val="18"/>
          <w:szCs w:val="18"/>
        </w:rPr>
        <w:t>Povinnosť priložiť účtovnú závierku ako súčasť zmluvy sa nevzťahuje na príjemcu dotácie, ktorý má povinnosť zverejniť účtovnú závierku vo verejnej časti registra účtovných závierok v zmysle zákona č. 431/2002 Z. z. o účtovníctve v znení neskorších predpisov (§ 23 ods. 6).</w:t>
      </w:r>
    </w:p>
    <w:p w:rsidR="0047161C" w:rsidRPr="00B251C2" w:rsidRDefault="0047161C" w:rsidP="0047161C">
      <w:pPr>
        <w:pStyle w:val="Obyajntext"/>
        <w:jc w:val="both"/>
        <w:rPr>
          <w:sz w:val="18"/>
          <w:szCs w:val="18"/>
        </w:rPr>
      </w:pPr>
    </w:p>
    <w:p w:rsidR="0047161C" w:rsidRDefault="0047161C" w:rsidP="0047161C">
      <w:pPr>
        <w:pStyle w:val="Obyajntext"/>
      </w:pPr>
    </w:p>
    <w:p w:rsidR="0047161C" w:rsidRDefault="0047161C" w:rsidP="0047161C">
      <w:pPr>
        <w:pStyle w:val="Obyaj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C" w:rsidRDefault="0047161C">
    <w:pPr>
      <w:pStyle w:val="Hlavika"/>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C" w:rsidRDefault="0047161C" w:rsidP="009863A7">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77" w:rsidRDefault="00DD7D83" w:rsidP="00C40AA6">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39C"/>
    <w:multiLevelType w:val="hybridMultilevel"/>
    <w:tmpl w:val="631A743A"/>
    <w:lvl w:ilvl="0" w:tplc="40DCB02E">
      <w:start w:val="1"/>
      <w:numFmt w:val="decimal"/>
      <w:lvlText w:val="%1."/>
      <w:lvlJc w:val="left"/>
      <w:pPr>
        <w:tabs>
          <w:tab w:val="num" w:pos="357"/>
        </w:tabs>
        <w:ind w:left="357" w:hanging="35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1B61593"/>
    <w:multiLevelType w:val="singleLevel"/>
    <w:tmpl w:val="A3EC1258"/>
    <w:lvl w:ilvl="0">
      <w:start w:val="1"/>
      <w:numFmt w:val="decimal"/>
      <w:lvlText w:val="%1."/>
      <w:lvlJc w:val="left"/>
      <w:pPr>
        <w:tabs>
          <w:tab w:val="num" w:pos="360"/>
        </w:tabs>
        <w:ind w:left="360" w:hanging="360"/>
      </w:pPr>
      <w:rPr>
        <w:rFonts w:cs="Times New Roman"/>
        <w:b w:val="0"/>
        <w:color w:val="auto"/>
      </w:rPr>
    </w:lvl>
  </w:abstractNum>
  <w:abstractNum w:abstractNumId="2">
    <w:nsid w:val="2CCD64E5"/>
    <w:multiLevelType w:val="hybridMultilevel"/>
    <w:tmpl w:val="9858D56E"/>
    <w:lvl w:ilvl="0" w:tplc="041B000F">
      <w:start w:val="1"/>
      <w:numFmt w:val="decimal"/>
      <w:lvlText w:val="%1."/>
      <w:lvlJc w:val="left"/>
      <w:pPr>
        <w:tabs>
          <w:tab w:val="num" w:pos="720"/>
        </w:tabs>
        <w:ind w:left="720" w:hanging="360"/>
      </w:pPr>
      <w:rPr>
        <w:rFonts w:cs="Times New Roman" w:hint="default"/>
      </w:rPr>
    </w:lvl>
    <w:lvl w:ilvl="1" w:tplc="869C906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F5216A0"/>
    <w:multiLevelType w:val="hybridMultilevel"/>
    <w:tmpl w:val="6D00FEBA"/>
    <w:lvl w:ilvl="0" w:tplc="F872B892">
      <w:start w:val="2"/>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0890C93"/>
    <w:multiLevelType w:val="hybridMultilevel"/>
    <w:tmpl w:val="4790B3A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4B652CBD"/>
    <w:multiLevelType w:val="singleLevel"/>
    <w:tmpl w:val="041B000F"/>
    <w:lvl w:ilvl="0">
      <w:start w:val="1"/>
      <w:numFmt w:val="decimal"/>
      <w:lvlText w:val="%1."/>
      <w:lvlJc w:val="left"/>
      <w:pPr>
        <w:tabs>
          <w:tab w:val="num" w:pos="360"/>
        </w:tabs>
        <w:ind w:left="360" w:hanging="360"/>
      </w:pPr>
      <w:rPr>
        <w:rFonts w:cs="Times New Roman"/>
      </w:rPr>
    </w:lvl>
  </w:abstractNum>
  <w:abstractNum w:abstractNumId="6">
    <w:nsid w:val="671A2AAA"/>
    <w:multiLevelType w:val="singleLevel"/>
    <w:tmpl w:val="1F8EFF62"/>
    <w:lvl w:ilvl="0">
      <w:start w:val="2"/>
      <w:numFmt w:val="decimal"/>
      <w:lvlText w:val="%1."/>
      <w:lvlJc w:val="left"/>
      <w:pPr>
        <w:tabs>
          <w:tab w:val="num" w:pos="360"/>
        </w:tabs>
        <w:ind w:left="360" w:hanging="360"/>
      </w:pPr>
      <w:rPr>
        <w:rFonts w:cs="Times New Roman" w:hint="default"/>
        <w:b w:val="0"/>
      </w:rPr>
    </w:lvl>
  </w:abstractNum>
  <w:abstractNum w:abstractNumId="7">
    <w:nsid w:val="6D5819DC"/>
    <w:multiLevelType w:val="singleLevel"/>
    <w:tmpl w:val="D24061FA"/>
    <w:lvl w:ilvl="0">
      <w:start w:val="1"/>
      <w:numFmt w:val="decimal"/>
      <w:lvlText w:val="%1."/>
      <w:lvlJc w:val="left"/>
      <w:pPr>
        <w:tabs>
          <w:tab w:val="num" w:pos="502"/>
        </w:tabs>
        <w:ind w:left="502" w:hanging="360"/>
      </w:pPr>
      <w:rPr>
        <w:rFonts w:cs="Times New Roman"/>
        <w:color w:val="auto"/>
      </w:rPr>
    </w:lvl>
  </w:abstractNum>
  <w:abstractNum w:abstractNumId="8">
    <w:nsid w:val="78063F17"/>
    <w:multiLevelType w:val="hybridMultilevel"/>
    <w:tmpl w:val="31D4EFDC"/>
    <w:lvl w:ilvl="0" w:tplc="86863D4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num w:numId="1">
    <w:abstractNumId w:val="6"/>
  </w:num>
  <w:num w:numId="2">
    <w:abstractNumId w:val="1"/>
  </w:num>
  <w:num w:numId="3">
    <w:abstractNumId w:val="7"/>
  </w:num>
  <w:num w:numId="4">
    <w:abstractNumId w:val="5"/>
  </w:num>
  <w:num w:numId="5">
    <w:abstractNumId w:val="4"/>
  </w:num>
  <w:num w:numId="6">
    <w:abstractNumId w:val="2"/>
  </w:num>
  <w:num w:numId="7">
    <w:abstractNumId w:val="3"/>
  </w:num>
  <w:num w:numId="8">
    <w:abstractNumId w:val="8"/>
  </w:num>
  <w:num w:numId="9">
    <w:abstractNumId w:val="0"/>
  </w:num>
  <w:num w:numId="10">
    <w:abstractNumId w:val="5"/>
    <w:lvlOverride w:ilvl="0">
      <w:lvl w:ilvl="0">
        <w:start w:val="1"/>
        <w:numFmt w:val="decimal"/>
        <w:lvlText w:val="%1."/>
        <w:lvlJc w:val="left"/>
        <w:pPr>
          <w:tabs>
            <w:tab w:val="num" w:pos="360"/>
          </w:tabs>
          <w:ind w:left="36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1C"/>
    <w:rsid w:val="00000E21"/>
    <w:rsid w:val="00003CAD"/>
    <w:rsid w:val="00010793"/>
    <w:rsid w:val="00011814"/>
    <w:rsid w:val="00023178"/>
    <w:rsid w:val="00033F84"/>
    <w:rsid w:val="000356C5"/>
    <w:rsid w:val="000408C2"/>
    <w:rsid w:val="00044A3A"/>
    <w:rsid w:val="00047F6D"/>
    <w:rsid w:val="00051548"/>
    <w:rsid w:val="00052871"/>
    <w:rsid w:val="00054100"/>
    <w:rsid w:val="00057DDD"/>
    <w:rsid w:val="00062094"/>
    <w:rsid w:val="000675EA"/>
    <w:rsid w:val="00072FA7"/>
    <w:rsid w:val="000740ED"/>
    <w:rsid w:val="000744A7"/>
    <w:rsid w:val="00084B26"/>
    <w:rsid w:val="0009316E"/>
    <w:rsid w:val="00096859"/>
    <w:rsid w:val="00096E79"/>
    <w:rsid w:val="00096F93"/>
    <w:rsid w:val="00097EFA"/>
    <w:rsid w:val="000A742D"/>
    <w:rsid w:val="000B337A"/>
    <w:rsid w:val="000B3D3D"/>
    <w:rsid w:val="000C1990"/>
    <w:rsid w:val="000C60AD"/>
    <w:rsid w:val="000D1394"/>
    <w:rsid w:val="000D3F79"/>
    <w:rsid w:val="000D6831"/>
    <w:rsid w:val="000E22EA"/>
    <w:rsid w:val="000E598A"/>
    <w:rsid w:val="000E5A70"/>
    <w:rsid w:val="000F282A"/>
    <w:rsid w:val="000F2BAF"/>
    <w:rsid w:val="000F458D"/>
    <w:rsid w:val="00100D42"/>
    <w:rsid w:val="0011063C"/>
    <w:rsid w:val="00121103"/>
    <w:rsid w:val="001250DF"/>
    <w:rsid w:val="00130E9E"/>
    <w:rsid w:val="001321A7"/>
    <w:rsid w:val="00132F29"/>
    <w:rsid w:val="00135D3D"/>
    <w:rsid w:val="00135FD6"/>
    <w:rsid w:val="001437E9"/>
    <w:rsid w:val="00147333"/>
    <w:rsid w:val="0016235B"/>
    <w:rsid w:val="00182B6F"/>
    <w:rsid w:val="00186D85"/>
    <w:rsid w:val="001908D1"/>
    <w:rsid w:val="00192642"/>
    <w:rsid w:val="0019569D"/>
    <w:rsid w:val="00195E78"/>
    <w:rsid w:val="001A6D6D"/>
    <w:rsid w:val="001B6F8F"/>
    <w:rsid w:val="001B7CE6"/>
    <w:rsid w:val="001C1584"/>
    <w:rsid w:val="001C24D8"/>
    <w:rsid w:val="001C3826"/>
    <w:rsid w:val="001C3CC7"/>
    <w:rsid w:val="001C44C8"/>
    <w:rsid w:val="001C7C40"/>
    <w:rsid w:val="001D026F"/>
    <w:rsid w:val="001D0C8D"/>
    <w:rsid w:val="001D3F66"/>
    <w:rsid w:val="001E2948"/>
    <w:rsid w:val="001E2F19"/>
    <w:rsid w:val="001E35C4"/>
    <w:rsid w:val="001E478C"/>
    <w:rsid w:val="001F0413"/>
    <w:rsid w:val="002015A9"/>
    <w:rsid w:val="00203D4A"/>
    <w:rsid w:val="002127AC"/>
    <w:rsid w:val="00213E06"/>
    <w:rsid w:val="00215D28"/>
    <w:rsid w:val="00220249"/>
    <w:rsid w:val="0022285C"/>
    <w:rsid w:val="00223208"/>
    <w:rsid w:val="00224C28"/>
    <w:rsid w:val="002343C4"/>
    <w:rsid w:val="00237FA0"/>
    <w:rsid w:val="002413A0"/>
    <w:rsid w:val="00244620"/>
    <w:rsid w:val="00254C07"/>
    <w:rsid w:val="00257149"/>
    <w:rsid w:val="0026137B"/>
    <w:rsid w:val="00265401"/>
    <w:rsid w:val="00265806"/>
    <w:rsid w:val="0027212C"/>
    <w:rsid w:val="0027237C"/>
    <w:rsid w:val="00272688"/>
    <w:rsid w:val="00275AB6"/>
    <w:rsid w:val="00280B40"/>
    <w:rsid w:val="00284888"/>
    <w:rsid w:val="0029217D"/>
    <w:rsid w:val="002A3EF3"/>
    <w:rsid w:val="002B09B8"/>
    <w:rsid w:val="002B7F99"/>
    <w:rsid w:val="002C4096"/>
    <w:rsid w:val="002D05D5"/>
    <w:rsid w:val="002D6E60"/>
    <w:rsid w:val="002E26A2"/>
    <w:rsid w:val="002E4EBA"/>
    <w:rsid w:val="002E7CAE"/>
    <w:rsid w:val="002E7DCC"/>
    <w:rsid w:val="002F1644"/>
    <w:rsid w:val="002F465B"/>
    <w:rsid w:val="00301680"/>
    <w:rsid w:val="0030295C"/>
    <w:rsid w:val="00303465"/>
    <w:rsid w:val="0031006A"/>
    <w:rsid w:val="00315457"/>
    <w:rsid w:val="003232D3"/>
    <w:rsid w:val="00323B4A"/>
    <w:rsid w:val="0032486B"/>
    <w:rsid w:val="00326D26"/>
    <w:rsid w:val="00327B24"/>
    <w:rsid w:val="00333436"/>
    <w:rsid w:val="003347C7"/>
    <w:rsid w:val="0033574E"/>
    <w:rsid w:val="00336DDB"/>
    <w:rsid w:val="00344F51"/>
    <w:rsid w:val="00345906"/>
    <w:rsid w:val="003502AC"/>
    <w:rsid w:val="0035191D"/>
    <w:rsid w:val="003809B8"/>
    <w:rsid w:val="00380BD5"/>
    <w:rsid w:val="003B23F2"/>
    <w:rsid w:val="003C76C8"/>
    <w:rsid w:val="003D169C"/>
    <w:rsid w:val="003D2E05"/>
    <w:rsid w:val="003D6BB9"/>
    <w:rsid w:val="003E0763"/>
    <w:rsid w:val="003E2A14"/>
    <w:rsid w:val="003E2E57"/>
    <w:rsid w:val="003F46C1"/>
    <w:rsid w:val="0040096C"/>
    <w:rsid w:val="0040548D"/>
    <w:rsid w:val="00407BB4"/>
    <w:rsid w:val="00410A50"/>
    <w:rsid w:val="00412FCA"/>
    <w:rsid w:val="00414FF0"/>
    <w:rsid w:val="00415B74"/>
    <w:rsid w:val="00420D8D"/>
    <w:rsid w:val="004236FA"/>
    <w:rsid w:val="004266C8"/>
    <w:rsid w:val="00427B6D"/>
    <w:rsid w:val="00431487"/>
    <w:rsid w:val="00433D56"/>
    <w:rsid w:val="00445CE4"/>
    <w:rsid w:val="004476C2"/>
    <w:rsid w:val="00450A31"/>
    <w:rsid w:val="00452763"/>
    <w:rsid w:val="00457092"/>
    <w:rsid w:val="0046032D"/>
    <w:rsid w:val="00461A42"/>
    <w:rsid w:val="0046401F"/>
    <w:rsid w:val="00466972"/>
    <w:rsid w:val="004700FA"/>
    <w:rsid w:val="0047161C"/>
    <w:rsid w:val="004722C7"/>
    <w:rsid w:val="00474C09"/>
    <w:rsid w:val="004771E9"/>
    <w:rsid w:val="00480F4F"/>
    <w:rsid w:val="00482189"/>
    <w:rsid w:val="00486217"/>
    <w:rsid w:val="004875C4"/>
    <w:rsid w:val="00490322"/>
    <w:rsid w:val="0049320E"/>
    <w:rsid w:val="0049572D"/>
    <w:rsid w:val="00497753"/>
    <w:rsid w:val="004A1216"/>
    <w:rsid w:val="004A3312"/>
    <w:rsid w:val="004A4866"/>
    <w:rsid w:val="004A50A8"/>
    <w:rsid w:val="004A7F6B"/>
    <w:rsid w:val="004B2873"/>
    <w:rsid w:val="004B3F3A"/>
    <w:rsid w:val="004B7C65"/>
    <w:rsid w:val="004C4167"/>
    <w:rsid w:val="004C5744"/>
    <w:rsid w:val="004C5E9C"/>
    <w:rsid w:val="004D4F26"/>
    <w:rsid w:val="004D7BA2"/>
    <w:rsid w:val="004E21A9"/>
    <w:rsid w:val="004E77A2"/>
    <w:rsid w:val="004F5178"/>
    <w:rsid w:val="00503DF3"/>
    <w:rsid w:val="00505E61"/>
    <w:rsid w:val="0051484B"/>
    <w:rsid w:val="00517871"/>
    <w:rsid w:val="005210B2"/>
    <w:rsid w:val="00521E79"/>
    <w:rsid w:val="00521E91"/>
    <w:rsid w:val="0054376B"/>
    <w:rsid w:val="00543D7E"/>
    <w:rsid w:val="00553FBC"/>
    <w:rsid w:val="005542EC"/>
    <w:rsid w:val="005570EE"/>
    <w:rsid w:val="00561696"/>
    <w:rsid w:val="005643BE"/>
    <w:rsid w:val="00571440"/>
    <w:rsid w:val="00583A83"/>
    <w:rsid w:val="00593637"/>
    <w:rsid w:val="00596CDD"/>
    <w:rsid w:val="0059770A"/>
    <w:rsid w:val="005A1019"/>
    <w:rsid w:val="005A3A2B"/>
    <w:rsid w:val="005A4413"/>
    <w:rsid w:val="005A52DA"/>
    <w:rsid w:val="005A782C"/>
    <w:rsid w:val="005B7615"/>
    <w:rsid w:val="005C188A"/>
    <w:rsid w:val="005C4BAE"/>
    <w:rsid w:val="005C4EBE"/>
    <w:rsid w:val="005C7B24"/>
    <w:rsid w:val="005D1FE9"/>
    <w:rsid w:val="005D23A7"/>
    <w:rsid w:val="005D6C0A"/>
    <w:rsid w:val="005D7B47"/>
    <w:rsid w:val="005E6D23"/>
    <w:rsid w:val="005E7ECC"/>
    <w:rsid w:val="005F09DD"/>
    <w:rsid w:val="005F6545"/>
    <w:rsid w:val="005F6A01"/>
    <w:rsid w:val="00606EF8"/>
    <w:rsid w:val="006107EE"/>
    <w:rsid w:val="0061097F"/>
    <w:rsid w:val="006111D0"/>
    <w:rsid w:val="0061327B"/>
    <w:rsid w:val="00620372"/>
    <w:rsid w:val="00626A48"/>
    <w:rsid w:val="00626D31"/>
    <w:rsid w:val="006270B6"/>
    <w:rsid w:val="006453A2"/>
    <w:rsid w:val="0064556E"/>
    <w:rsid w:val="0064779A"/>
    <w:rsid w:val="00647C91"/>
    <w:rsid w:val="00650BAB"/>
    <w:rsid w:val="0065158B"/>
    <w:rsid w:val="00652556"/>
    <w:rsid w:val="00656F1F"/>
    <w:rsid w:val="00666676"/>
    <w:rsid w:val="00672A26"/>
    <w:rsid w:val="00673DE4"/>
    <w:rsid w:val="0067663F"/>
    <w:rsid w:val="00676756"/>
    <w:rsid w:val="00677828"/>
    <w:rsid w:val="00680710"/>
    <w:rsid w:val="00681F2F"/>
    <w:rsid w:val="00686263"/>
    <w:rsid w:val="00692DFD"/>
    <w:rsid w:val="00697FFA"/>
    <w:rsid w:val="006A3F3D"/>
    <w:rsid w:val="006B14BF"/>
    <w:rsid w:val="006B171D"/>
    <w:rsid w:val="006B40BD"/>
    <w:rsid w:val="006B5828"/>
    <w:rsid w:val="006C1443"/>
    <w:rsid w:val="006C2EAB"/>
    <w:rsid w:val="006D238F"/>
    <w:rsid w:val="006D2D36"/>
    <w:rsid w:val="006D3AB0"/>
    <w:rsid w:val="006D6B15"/>
    <w:rsid w:val="006E2D70"/>
    <w:rsid w:val="006E4852"/>
    <w:rsid w:val="006F46C4"/>
    <w:rsid w:val="00700A04"/>
    <w:rsid w:val="007014BC"/>
    <w:rsid w:val="00711D90"/>
    <w:rsid w:val="00720CDB"/>
    <w:rsid w:val="00721774"/>
    <w:rsid w:val="00722ABA"/>
    <w:rsid w:val="00723015"/>
    <w:rsid w:val="00724A02"/>
    <w:rsid w:val="00725998"/>
    <w:rsid w:val="00726F09"/>
    <w:rsid w:val="00735BCA"/>
    <w:rsid w:val="007408D6"/>
    <w:rsid w:val="007441D9"/>
    <w:rsid w:val="00744965"/>
    <w:rsid w:val="007615F7"/>
    <w:rsid w:val="007621F2"/>
    <w:rsid w:val="00763174"/>
    <w:rsid w:val="0076617E"/>
    <w:rsid w:val="007747DB"/>
    <w:rsid w:val="007778C5"/>
    <w:rsid w:val="007820CA"/>
    <w:rsid w:val="007834BF"/>
    <w:rsid w:val="007838DE"/>
    <w:rsid w:val="00785034"/>
    <w:rsid w:val="00786226"/>
    <w:rsid w:val="007923AE"/>
    <w:rsid w:val="00795CE8"/>
    <w:rsid w:val="007A043A"/>
    <w:rsid w:val="007A0B94"/>
    <w:rsid w:val="007A3743"/>
    <w:rsid w:val="007A6B84"/>
    <w:rsid w:val="007B50B0"/>
    <w:rsid w:val="007C04D4"/>
    <w:rsid w:val="007C4289"/>
    <w:rsid w:val="007C4FE2"/>
    <w:rsid w:val="007C57E8"/>
    <w:rsid w:val="007D2C00"/>
    <w:rsid w:val="007D48D3"/>
    <w:rsid w:val="007E4898"/>
    <w:rsid w:val="007E6501"/>
    <w:rsid w:val="007E7B3D"/>
    <w:rsid w:val="008031B6"/>
    <w:rsid w:val="00805F03"/>
    <w:rsid w:val="008064B6"/>
    <w:rsid w:val="00810815"/>
    <w:rsid w:val="00823F44"/>
    <w:rsid w:val="00826581"/>
    <w:rsid w:val="008273D1"/>
    <w:rsid w:val="00830DD7"/>
    <w:rsid w:val="0083476A"/>
    <w:rsid w:val="00835963"/>
    <w:rsid w:val="00847308"/>
    <w:rsid w:val="00850F3D"/>
    <w:rsid w:val="00852A56"/>
    <w:rsid w:val="00854D89"/>
    <w:rsid w:val="0085509C"/>
    <w:rsid w:val="008559D7"/>
    <w:rsid w:val="008747A0"/>
    <w:rsid w:val="008820A3"/>
    <w:rsid w:val="00885909"/>
    <w:rsid w:val="00885A0E"/>
    <w:rsid w:val="00885F50"/>
    <w:rsid w:val="00890323"/>
    <w:rsid w:val="008A093A"/>
    <w:rsid w:val="008B050E"/>
    <w:rsid w:val="008B0615"/>
    <w:rsid w:val="008B7C7D"/>
    <w:rsid w:val="008C51ED"/>
    <w:rsid w:val="008C5393"/>
    <w:rsid w:val="008D0E66"/>
    <w:rsid w:val="008D3B74"/>
    <w:rsid w:val="008E2824"/>
    <w:rsid w:val="008E3D8D"/>
    <w:rsid w:val="008E6D41"/>
    <w:rsid w:val="008E70A0"/>
    <w:rsid w:val="00900698"/>
    <w:rsid w:val="00901218"/>
    <w:rsid w:val="009017C0"/>
    <w:rsid w:val="00901978"/>
    <w:rsid w:val="009031F4"/>
    <w:rsid w:val="009035F9"/>
    <w:rsid w:val="009052AB"/>
    <w:rsid w:val="00906BB4"/>
    <w:rsid w:val="00907095"/>
    <w:rsid w:val="00910D1A"/>
    <w:rsid w:val="00914919"/>
    <w:rsid w:val="00920011"/>
    <w:rsid w:val="00926463"/>
    <w:rsid w:val="009317D0"/>
    <w:rsid w:val="00937F67"/>
    <w:rsid w:val="009469F3"/>
    <w:rsid w:val="00954893"/>
    <w:rsid w:val="00954DAF"/>
    <w:rsid w:val="009564C8"/>
    <w:rsid w:val="00964E91"/>
    <w:rsid w:val="00972EBC"/>
    <w:rsid w:val="00973942"/>
    <w:rsid w:val="009778F7"/>
    <w:rsid w:val="009815D9"/>
    <w:rsid w:val="00982967"/>
    <w:rsid w:val="0098387C"/>
    <w:rsid w:val="00987D0D"/>
    <w:rsid w:val="00990CDA"/>
    <w:rsid w:val="00991712"/>
    <w:rsid w:val="00995C3C"/>
    <w:rsid w:val="009A0535"/>
    <w:rsid w:val="009A72E6"/>
    <w:rsid w:val="009B1255"/>
    <w:rsid w:val="009C2718"/>
    <w:rsid w:val="009D2CA6"/>
    <w:rsid w:val="009D2D82"/>
    <w:rsid w:val="009D48C3"/>
    <w:rsid w:val="009E60F3"/>
    <w:rsid w:val="009F2473"/>
    <w:rsid w:val="009F6210"/>
    <w:rsid w:val="00A0332C"/>
    <w:rsid w:val="00A04D08"/>
    <w:rsid w:val="00A06C18"/>
    <w:rsid w:val="00A206B4"/>
    <w:rsid w:val="00A231D9"/>
    <w:rsid w:val="00A26D0F"/>
    <w:rsid w:val="00A31DB3"/>
    <w:rsid w:val="00A3329F"/>
    <w:rsid w:val="00A34B41"/>
    <w:rsid w:val="00A35364"/>
    <w:rsid w:val="00A42042"/>
    <w:rsid w:val="00A4339E"/>
    <w:rsid w:val="00A44EF1"/>
    <w:rsid w:val="00A54008"/>
    <w:rsid w:val="00A54F35"/>
    <w:rsid w:val="00A56F67"/>
    <w:rsid w:val="00A56FD9"/>
    <w:rsid w:val="00A61598"/>
    <w:rsid w:val="00A61832"/>
    <w:rsid w:val="00A63495"/>
    <w:rsid w:val="00A7186E"/>
    <w:rsid w:val="00A818E7"/>
    <w:rsid w:val="00A821A6"/>
    <w:rsid w:val="00A93DA4"/>
    <w:rsid w:val="00AA02A0"/>
    <w:rsid w:val="00AA2501"/>
    <w:rsid w:val="00AA36DA"/>
    <w:rsid w:val="00AA52ED"/>
    <w:rsid w:val="00AA5A8E"/>
    <w:rsid w:val="00AA64A5"/>
    <w:rsid w:val="00AA7ED1"/>
    <w:rsid w:val="00AB2A24"/>
    <w:rsid w:val="00AB42D2"/>
    <w:rsid w:val="00AB54D6"/>
    <w:rsid w:val="00AB7D8A"/>
    <w:rsid w:val="00AC304C"/>
    <w:rsid w:val="00AC7419"/>
    <w:rsid w:val="00AD2044"/>
    <w:rsid w:val="00AE1D77"/>
    <w:rsid w:val="00AE5242"/>
    <w:rsid w:val="00AF2136"/>
    <w:rsid w:val="00B03707"/>
    <w:rsid w:val="00B0468D"/>
    <w:rsid w:val="00B07409"/>
    <w:rsid w:val="00B10F33"/>
    <w:rsid w:val="00B11FBE"/>
    <w:rsid w:val="00B20B01"/>
    <w:rsid w:val="00B224DB"/>
    <w:rsid w:val="00B23C9C"/>
    <w:rsid w:val="00B32A91"/>
    <w:rsid w:val="00B415C8"/>
    <w:rsid w:val="00B4530D"/>
    <w:rsid w:val="00B472A9"/>
    <w:rsid w:val="00B520ED"/>
    <w:rsid w:val="00B52932"/>
    <w:rsid w:val="00B54419"/>
    <w:rsid w:val="00B56028"/>
    <w:rsid w:val="00B6078D"/>
    <w:rsid w:val="00B73BE0"/>
    <w:rsid w:val="00B74EEE"/>
    <w:rsid w:val="00B75D23"/>
    <w:rsid w:val="00B77620"/>
    <w:rsid w:val="00BA319F"/>
    <w:rsid w:val="00BA3F2F"/>
    <w:rsid w:val="00BB4F3F"/>
    <w:rsid w:val="00BC2D55"/>
    <w:rsid w:val="00BD4C27"/>
    <w:rsid w:val="00BD64C1"/>
    <w:rsid w:val="00BD7133"/>
    <w:rsid w:val="00BE35F5"/>
    <w:rsid w:val="00BE6C0C"/>
    <w:rsid w:val="00BF7520"/>
    <w:rsid w:val="00C01255"/>
    <w:rsid w:val="00C03A7F"/>
    <w:rsid w:val="00C04377"/>
    <w:rsid w:val="00C04C16"/>
    <w:rsid w:val="00C0654B"/>
    <w:rsid w:val="00C068B3"/>
    <w:rsid w:val="00C13C1E"/>
    <w:rsid w:val="00C14554"/>
    <w:rsid w:val="00C15CCF"/>
    <w:rsid w:val="00C211AD"/>
    <w:rsid w:val="00C26547"/>
    <w:rsid w:val="00C33453"/>
    <w:rsid w:val="00C37B82"/>
    <w:rsid w:val="00C42BF6"/>
    <w:rsid w:val="00C537CB"/>
    <w:rsid w:val="00C5611D"/>
    <w:rsid w:val="00C62D0A"/>
    <w:rsid w:val="00C64755"/>
    <w:rsid w:val="00C66F7D"/>
    <w:rsid w:val="00C829F6"/>
    <w:rsid w:val="00C83E0D"/>
    <w:rsid w:val="00C840CA"/>
    <w:rsid w:val="00C859D6"/>
    <w:rsid w:val="00C903EB"/>
    <w:rsid w:val="00C91767"/>
    <w:rsid w:val="00C932F8"/>
    <w:rsid w:val="00C93750"/>
    <w:rsid w:val="00CA59FA"/>
    <w:rsid w:val="00CB1A2E"/>
    <w:rsid w:val="00CC2F38"/>
    <w:rsid w:val="00CC31BC"/>
    <w:rsid w:val="00CC3652"/>
    <w:rsid w:val="00CC5C02"/>
    <w:rsid w:val="00CC68DF"/>
    <w:rsid w:val="00CD44E6"/>
    <w:rsid w:val="00CD76FF"/>
    <w:rsid w:val="00CD7C72"/>
    <w:rsid w:val="00CF01F3"/>
    <w:rsid w:val="00CF73A8"/>
    <w:rsid w:val="00D063B0"/>
    <w:rsid w:val="00D073C0"/>
    <w:rsid w:val="00D1432D"/>
    <w:rsid w:val="00D206AD"/>
    <w:rsid w:val="00D252E7"/>
    <w:rsid w:val="00D26677"/>
    <w:rsid w:val="00D279C1"/>
    <w:rsid w:val="00D30AA9"/>
    <w:rsid w:val="00D32FFB"/>
    <w:rsid w:val="00D37C06"/>
    <w:rsid w:val="00D44E19"/>
    <w:rsid w:val="00D4588D"/>
    <w:rsid w:val="00D47B9B"/>
    <w:rsid w:val="00D5209F"/>
    <w:rsid w:val="00D52BDA"/>
    <w:rsid w:val="00D570D6"/>
    <w:rsid w:val="00D618B9"/>
    <w:rsid w:val="00D632B0"/>
    <w:rsid w:val="00D71CA1"/>
    <w:rsid w:val="00D72A7E"/>
    <w:rsid w:val="00D74B0D"/>
    <w:rsid w:val="00D769CD"/>
    <w:rsid w:val="00D8164C"/>
    <w:rsid w:val="00D822EB"/>
    <w:rsid w:val="00D919CF"/>
    <w:rsid w:val="00D94BBF"/>
    <w:rsid w:val="00D95BFB"/>
    <w:rsid w:val="00D95F39"/>
    <w:rsid w:val="00DA1F47"/>
    <w:rsid w:val="00DA210E"/>
    <w:rsid w:val="00DB0E09"/>
    <w:rsid w:val="00DB49D6"/>
    <w:rsid w:val="00DB66A3"/>
    <w:rsid w:val="00DC1494"/>
    <w:rsid w:val="00DC243B"/>
    <w:rsid w:val="00DD0523"/>
    <w:rsid w:val="00DD0C2F"/>
    <w:rsid w:val="00DD2BBB"/>
    <w:rsid w:val="00DD7D83"/>
    <w:rsid w:val="00DE2EA7"/>
    <w:rsid w:val="00DF2326"/>
    <w:rsid w:val="00DF54D8"/>
    <w:rsid w:val="00DF5C3A"/>
    <w:rsid w:val="00E1413E"/>
    <w:rsid w:val="00E1567B"/>
    <w:rsid w:val="00E15E72"/>
    <w:rsid w:val="00E22C0B"/>
    <w:rsid w:val="00E25607"/>
    <w:rsid w:val="00E27282"/>
    <w:rsid w:val="00E53513"/>
    <w:rsid w:val="00E56E59"/>
    <w:rsid w:val="00E64EA5"/>
    <w:rsid w:val="00E64FE3"/>
    <w:rsid w:val="00E71ABF"/>
    <w:rsid w:val="00E76607"/>
    <w:rsid w:val="00E76F80"/>
    <w:rsid w:val="00E87CF1"/>
    <w:rsid w:val="00E9047F"/>
    <w:rsid w:val="00E95D71"/>
    <w:rsid w:val="00EA1617"/>
    <w:rsid w:val="00EA3258"/>
    <w:rsid w:val="00EA44CA"/>
    <w:rsid w:val="00EA4A73"/>
    <w:rsid w:val="00EB3829"/>
    <w:rsid w:val="00EC2796"/>
    <w:rsid w:val="00EC391E"/>
    <w:rsid w:val="00EC43B5"/>
    <w:rsid w:val="00EC7C78"/>
    <w:rsid w:val="00ED201A"/>
    <w:rsid w:val="00ED291C"/>
    <w:rsid w:val="00ED3426"/>
    <w:rsid w:val="00ED391F"/>
    <w:rsid w:val="00ED4328"/>
    <w:rsid w:val="00ED5506"/>
    <w:rsid w:val="00ED7B74"/>
    <w:rsid w:val="00EE0112"/>
    <w:rsid w:val="00EE16D1"/>
    <w:rsid w:val="00EE1FAB"/>
    <w:rsid w:val="00EE2545"/>
    <w:rsid w:val="00EE4F25"/>
    <w:rsid w:val="00EE7FDE"/>
    <w:rsid w:val="00EF77C7"/>
    <w:rsid w:val="00EF7890"/>
    <w:rsid w:val="00EF792A"/>
    <w:rsid w:val="00F021D4"/>
    <w:rsid w:val="00F11355"/>
    <w:rsid w:val="00F1135F"/>
    <w:rsid w:val="00F20186"/>
    <w:rsid w:val="00F21F4F"/>
    <w:rsid w:val="00F236E7"/>
    <w:rsid w:val="00F248F8"/>
    <w:rsid w:val="00F314DD"/>
    <w:rsid w:val="00F34677"/>
    <w:rsid w:val="00F44B7E"/>
    <w:rsid w:val="00F50EBF"/>
    <w:rsid w:val="00F61A9E"/>
    <w:rsid w:val="00F63343"/>
    <w:rsid w:val="00F64D31"/>
    <w:rsid w:val="00F655B6"/>
    <w:rsid w:val="00F67900"/>
    <w:rsid w:val="00F70CF2"/>
    <w:rsid w:val="00F7655D"/>
    <w:rsid w:val="00F767CE"/>
    <w:rsid w:val="00F8263B"/>
    <w:rsid w:val="00F82AD8"/>
    <w:rsid w:val="00F866CD"/>
    <w:rsid w:val="00F901F2"/>
    <w:rsid w:val="00F94F30"/>
    <w:rsid w:val="00FA0DFD"/>
    <w:rsid w:val="00FA6A82"/>
    <w:rsid w:val="00FB1310"/>
    <w:rsid w:val="00FB2FB6"/>
    <w:rsid w:val="00FB3FDA"/>
    <w:rsid w:val="00FB69D1"/>
    <w:rsid w:val="00FB7AF3"/>
    <w:rsid w:val="00FC45D1"/>
    <w:rsid w:val="00FC5FA2"/>
    <w:rsid w:val="00FD0677"/>
    <w:rsid w:val="00FD49CC"/>
    <w:rsid w:val="00FD7881"/>
    <w:rsid w:val="00FE0097"/>
    <w:rsid w:val="00FE5CBE"/>
    <w:rsid w:val="00FE7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47161C"/>
    <w:pPr>
      <w:spacing w:after="0"/>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47161C"/>
    <w:rPr>
      <w:rFonts w:ascii="Consolas" w:hAnsi="Consolas" w:cs="Consolas"/>
      <w:sz w:val="21"/>
      <w:szCs w:val="21"/>
    </w:rPr>
  </w:style>
  <w:style w:type="paragraph" w:styleId="Hlavika">
    <w:name w:val="header"/>
    <w:basedOn w:val="Normlny"/>
    <w:link w:val="HlavikaChar"/>
    <w:uiPriority w:val="99"/>
    <w:rsid w:val="0047161C"/>
    <w:pPr>
      <w:tabs>
        <w:tab w:val="center" w:pos="4536"/>
        <w:tab w:val="right" w:pos="9072"/>
      </w:tabs>
      <w:spacing w:after="0"/>
    </w:pPr>
    <w:rPr>
      <w:rFonts w:eastAsia="Times New Roman" w:cs="Times New Roman"/>
      <w:szCs w:val="24"/>
      <w:lang w:eastAsia="sk-SK"/>
    </w:rPr>
  </w:style>
  <w:style w:type="character" w:customStyle="1" w:styleId="HlavikaChar">
    <w:name w:val="Hlavička Char"/>
    <w:basedOn w:val="Predvolenpsmoodseku"/>
    <w:link w:val="Hlavika"/>
    <w:uiPriority w:val="99"/>
    <w:rsid w:val="0047161C"/>
    <w:rPr>
      <w:rFonts w:eastAsia="Times New Roman" w:cs="Times New Roman"/>
      <w:szCs w:val="24"/>
      <w:lang w:eastAsia="sk-SK"/>
    </w:rPr>
  </w:style>
  <w:style w:type="paragraph" w:styleId="Pta">
    <w:name w:val="footer"/>
    <w:basedOn w:val="Normlny"/>
    <w:link w:val="PtaChar"/>
    <w:uiPriority w:val="99"/>
    <w:rsid w:val="0047161C"/>
    <w:pPr>
      <w:tabs>
        <w:tab w:val="center" w:pos="4536"/>
        <w:tab w:val="right" w:pos="9072"/>
      </w:tabs>
      <w:spacing w:after="0"/>
    </w:pPr>
    <w:rPr>
      <w:rFonts w:eastAsia="Times New Roman" w:cs="Times New Roman"/>
      <w:szCs w:val="24"/>
      <w:lang w:eastAsia="sk-SK"/>
    </w:rPr>
  </w:style>
  <w:style w:type="character" w:customStyle="1" w:styleId="PtaChar">
    <w:name w:val="Päta Char"/>
    <w:basedOn w:val="Predvolenpsmoodseku"/>
    <w:link w:val="Pta"/>
    <w:uiPriority w:val="99"/>
    <w:rsid w:val="0047161C"/>
    <w:rPr>
      <w:rFonts w:eastAsia="Times New Roman" w:cs="Times New Roman"/>
      <w:szCs w:val="24"/>
      <w:lang w:eastAsia="sk-SK"/>
    </w:rPr>
  </w:style>
  <w:style w:type="character" w:styleId="slostrany">
    <w:name w:val="page number"/>
    <w:basedOn w:val="Predvolenpsmoodseku"/>
    <w:uiPriority w:val="99"/>
    <w:rsid w:val="0047161C"/>
    <w:rPr>
      <w:rFonts w:cs="Times New Roman"/>
    </w:rPr>
  </w:style>
  <w:style w:type="character" w:styleId="Odkaznapoznmkupodiarou">
    <w:name w:val="footnote reference"/>
    <w:basedOn w:val="Predvolenpsmoodseku"/>
    <w:uiPriority w:val="99"/>
    <w:rsid w:val="0047161C"/>
    <w:rPr>
      <w:rFonts w:cs="Times New Roman"/>
      <w:vertAlign w:val="superscript"/>
    </w:rPr>
  </w:style>
  <w:style w:type="paragraph" w:styleId="Bezriadkovania">
    <w:name w:val="No Spacing"/>
    <w:uiPriority w:val="1"/>
    <w:qFormat/>
    <w:rsid w:val="0047161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47161C"/>
    <w:pPr>
      <w:spacing w:after="0"/>
    </w:pPr>
    <w:rPr>
      <w:rFonts w:ascii="Consolas" w:hAnsi="Consolas" w:cs="Consolas"/>
      <w:sz w:val="21"/>
      <w:szCs w:val="21"/>
    </w:rPr>
  </w:style>
  <w:style w:type="character" w:customStyle="1" w:styleId="ObyajntextChar">
    <w:name w:val="Obyčajný text Char"/>
    <w:basedOn w:val="Predvolenpsmoodseku"/>
    <w:link w:val="Obyajntext"/>
    <w:uiPriority w:val="99"/>
    <w:semiHidden/>
    <w:rsid w:val="0047161C"/>
    <w:rPr>
      <w:rFonts w:ascii="Consolas" w:hAnsi="Consolas" w:cs="Consolas"/>
      <w:sz w:val="21"/>
      <w:szCs w:val="21"/>
    </w:rPr>
  </w:style>
  <w:style w:type="paragraph" w:styleId="Hlavika">
    <w:name w:val="header"/>
    <w:basedOn w:val="Normlny"/>
    <w:link w:val="HlavikaChar"/>
    <w:uiPriority w:val="99"/>
    <w:rsid w:val="0047161C"/>
    <w:pPr>
      <w:tabs>
        <w:tab w:val="center" w:pos="4536"/>
        <w:tab w:val="right" w:pos="9072"/>
      </w:tabs>
      <w:spacing w:after="0"/>
    </w:pPr>
    <w:rPr>
      <w:rFonts w:eastAsia="Times New Roman" w:cs="Times New Roman"/>
      <w:szCs w:val="24"/>
      <w:lang w:eastAsia="sk-SK"/>
    </w:rPr>
  </w:style>
  <w:style w:type="character" w:customStyle="1" w:styleId="HlavikaChar">
    <w:name w:val="Hlavička Char"/>
    <w:basedOn w:val="Predvolenpsmoodseku"/>
    <w:link w:val="Hlavika"/>
    <w:uiPriority w:val="99"/>
    <w:rsid w:val="0047161C"/>
    <w:rPr>
      <w:rFonts w:eastAsia="Times New Roman" w:cs="Times New Roman"/>
      <w:szCs w:val="24"/>
      <w:lang w:eastAsia="sk-SK"/>
    </w:rPr>
  </w:style>
  <w:style w:type="paragraph" w:styleId="Pta">
    <w:name w:val="footer"/>
    <w:basedOn w:val="Normlny"/>
    <w:link w:val="PtaChar"/>
    <w:uiPriority w:val="99"/>
    <w:rsid w:val="0047161C"/>
    <w:pPr>
      <w:tabs>
        <w:tab w:val="center" w:pos="4536"/>
        <w:tab w:val="right" w:pos="9072"/>
      </w:tabs>
      <w:spacing w:after="0"/>
    </w:pPr>
    <w:rPr>
      <w:rFonts w:eastAsia="Times New Roman" w:cs="Times New Roman"/>
      <w:szCs w:val="24"/>
      <w:lang w:eastAsia="sk-SK"/>
    </w:rPr>
  </w:style>
  <w:style w:type="character" w:customStyle="1" w:styleId="PtaChar">
    <w:name w:val="Päta Char"/>
    <w:basedOn w:val="Predvolenpsmoodseku"/>
    <w:link w:val="Pta"/>
    <w:uiPriority w:val="99"/>
    <w:rsid w:val="0047161C"/>
    <w:rPr>
      <w:rFonts w:eastAsia="Times New Roman" w:cs="Times New Roman"/>
      <w:szCs w:val="24"/>
      <w:lang w:eastAsia="sk-SK"/>
    </w:rPr>
  </w:style>
  <w:style w:type="character" w:styleId="slostrany">
    <w:name w:val="page number"/>
    <w:basedOn w:val="Predvolenpsmoodseku"/>
    <w:uiPriority w:val="99"/>
    <w:rsid w:val="0047161C"/>
    <w:rPr>
      <w:rFonts w:cs="Times New Roman"/>
    </w:rPr>
  </w:style>
  <w:style w:type="character" w:styleId="Odkaznapoznmkupodiarou">
    <w:name w:val="footnote reference"/>
    <w:basedOn w:val="Predvolenpsmoodseku"/>
    <w:uiPriority w:val="99"/>
    <w:rsid w:val="0047161C"/>
    <w:rPr>
      <w:rFonts w:cs="Times New Roman"/>
      <w:vertAlign w:val="superscript"/>
    </w:rPr>
  </w:style>
  <w:style w:type="paragraph" w:styleId="Bezriadkovania">
    <w:name w:val="No Spacing"/>
    <w:uiPriority w:val="1"/>
    <w:qFormat/>
    <w:rsid w:val="004716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2459</Words>
  <Characters>14018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uradnik</dc:creator>
  <cp:lastModifiedBy>uradnik</cp:lastModifiedBy>
  <cp:revision>1</cp:revision>
  <dcterms:created xsi:type="dcterms:W3CDTF">2017-03-01T08:49:00Z</dcterms:created>
  <dcterms:modified xsi:type="dcterms:W3CDTF">2017-03-01T09:07:00Z</dcterms:modified>
</cp:coreProperties>
</file>